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1E80" w14:textId="4444F752" w:rsidR="00383FFE" w:rsidRDefault="00383FFE" w:rsidP="000F4EF6">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#126</w:t>
      </w:r>
      <w:r>
        <w:rPr>
          <w:b/>
          <w:i/>
          <w:noProof/>
          <w:sz w:val="28"/>
        </w:rPr>
        <w:tab/>
      </w:r>
      <w:r w:rsidR="006E2309" w:rsidRPr="006E2309">
        <w:rPr>
          <w:b/>
          <w:i/>
          <w:noProof/>
          <w:sz w:val="28"/>
        </w:rPr>
        <w:t>R3-24716</w:t>
      </w:r>
      <w:r w:rsidR="006E2309">
        <w:rPr>
          <w:b/>
          <w:i/>
          <w:noProof/>
          <w:sz w:val="28"/>
        </w:rPr>
        <w:t>3</w:t>
      </w:r>
    </w:p>
    <w:p w14:paraId="6452DBC1" w14:textId="77777777" w:rsidR="00383FFE" w:rsidRDefault="00383FFE" w:rsidP="00383FFE">
      <w:pPr>
        <w:pStyle w:val="CRCoverPage"/>
        <w:tabs>
          <w:tab w:val="right" w:pos="9639"/>
        </w:tabs>
        <w:spacing w:after="0"/>
        <w:rPr>
          <w:b/>
          <w:noProof/>
          <w:sz w:val="24"/>
        </w:rPr>
      </w:pPr>
      <w:r w:rsidRPr="001F25B7">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E322E" w:rsidR="001E41F3" w:rsidRPr="00410371" w:rsidRDefault="00110566" w:rsidP="00E13F3D">
            <w:pPr>
              <w:pStyle w:val="CRCoverPage"/>
              <w:spacing w:after="0"/>
              <w:jc w:val="right"/>
              <w:rPr>
                <w:b/>
                <w:noProof/>
                <w:sz w:val="28"/>
              </w:rPr>
            </w:pPr>
            <w:r>
              <w:rPr>
                <w:b/>
                <w:noProof/>
                <w:sz w:val="28"/>
              </w:rPr>
              <w:t>38.</w:t>
            </w:r>
            <w:r w:rsidR="00A73733">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0FD9F" w:rsidR="001E41F3" w:rsidRPr="00410371" w:rsidRDefault="0084592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D852C" w:rsidR="001E41F3" w:rsidRPr="00410371" w:rsidRDefault="00412411">
            <w:pPr>
              <w:pStyle w:val="CRCoverPage"/>
              <w:spacing w:after="0"/>
              <w:jc w:val="center"/>
              <w:rPr>
                <w:noProof/>
                <w:sz w:val="28"/>
              </w:rPr>
            </w:pPr>
            <w:r>
              <w:rPr>
                <w:b/>
                <w:noProof/>
                <w:sz w:val="28"/>
              </w:rPr>
              <w:t>18.</w:t>
            </w:r>
            <w:r w:rsidR="00D00A4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3E862" w:rsidR="001E41F3" w:rsidRDefault="006C60CC">
            <w:pPr>
              <w:pStyle w:val="CRCoverPage"/>
              <w:spacing w:after="0"/>
              <w:ind w:left="100"/>
              <w:rPr>
                <w:noProof/>
              </w:rPr>
            </w:pPr>
            <w:r w:rsidRPr="006C60CC">
              <w:t xml:space="preserve">Introduction of SDT </w:t>
            </w:r>
            <w:r w:rsidR="00876D52">
              <w:t>n</w:t>
            </w:r>
            <w:r w:rsidRPr="006C60CC">
              <w:t>etwork-based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5E1DD7" w:rsidR="001E41F3" w:rsidRDefault="00C81EB8">
            <w:pPr>
              <w:pStyle w:val="CRCoverPage"/>
              <w:spacing w:after="0"/>
              <w:ind w:left="100"/>
              <w:rPr>
                <w:noProof/>
              </w:rPr>
            </w:pPr>
            <w:r>
              <w:rPr>
                <w:noProof/>
              </w:rPr>
              <w:t>Huawei</w:t>
            </w:r>
            <w:r w:rsidR="00461678">
              <w:rPr>
                <w:noProof/>
              </w:rPr>
              <w:t>, Nokia</w:t>
            </w:r>
            <w:r w:rsidR="00470D29">
              <w:rPr>
                <w:noProof/>
              </w:rPr>
              <w:t>, Ericsson</w:t>
            </w:r>
            <w:r w:rsidR="00F21FDF">
              <w:rPr>
                <w:noProof/>
              </w:rPr>
              <w:t>,</w:t>
            </w:r>
            <w:r w:rsidR="00F21FDF">
              <w:t xml:space="preserve"> </w:t>
            </w:r>
            <w:r w:rsidR="00F21FDF" w:rsidRPr="00F21FDF">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074E3" w:rsidR="001E41F3" w:rsidRDefault="00204B34">
            <w:pPr>
              <w:pStyle w:val="CRCoverPage"/>
              <w:spacing w:after="0"/>
              <w:ind w:left="100"/>
              <w:rPr>
                <w:noProof/>
              </w:rPr>
            </w:pPr>
            <w:r w:rsidRPr="00204B34">
              <w:rPr>
                <w:noProof/>
              </w:rP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58288" w:rsidR="00C81EB8" w:rsidRDefault="00C81EB8" w:rsidP="00C81EB8">
            <w:pPr>
              <w:pStyle w:val="CRCoverPage"/>
              <w:spacing w:after="0"/>
              <w:ind w:left="100"/>
            </w:pPr>
            <w:r>
              <w:t>202</w:t>
            </w:r>
            <w:r w:rsidR="00417741">
              <w:t>4</w:t>
            </w:r>
            <w:r>
              <w:t>-</w:t>
            </w:r>
            <w:r w:rsidR="00D00A40">
              <w:t>1</w:t>
            </w:r>
            <w:r w:rsidR="00383FFE">
              <w:t>1-0</w:t>
            </w:r>
            <w:r w:rsidR="00FA794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65C2D" w:rsidR="001E41F3" w:rsidRDefault="001105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8E804" w:rsidR="001E41F3" w:rsidRDefault="0011056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74098A16" w:rsidR="00074A8D" w:rsidRDefault="00110566" w:rsidP="00074A8D">
            <w:pPr>
              <w:pStyle w:val="CRCoverPage"/>
              <w:spacing w:after="0"/>
              <w:ind w:left="100"/>
              <w:rPr>
                <w:lang w:eastAsia="zh-CN"/>
              </w:rPr>
            </w:pPr>
            <w:r>
              <w:t>The network</w:t>
            </w:r>
            <w:r w:rsidR="00E272D0">
              <w:t>-</w:t>
            </w:r>
            <w:r>
              <w:t xml:space="preserve">based solution </w:t>
            </w:r>
            <w:r w:rsidR="009A7652">
              <w:t>was</w:t>
            </w:r>
            <w:r>
              <w:t xml:space="preserve"> discussed in RAN3 to support the scenario in which the network moves the UE to RRC_CONNECTED mode by triggering RRC setup towards the UE, in case e.g., DL non-SDT data arrive during an on-going RA-SDT without anchor relocation </w:t>
            </w:r>
            <w:r>
              <w:rPr>
                <w:lang w:eastAsia="zh-CN"/>
              </w:rPr>
              <w:t>(after SDT partial context transfer).</w:t>
            </w:r>
          </w:p>
          <w:p w14:paraId="708AA7DE" w14:textId="637A77EF" w:rsidR="00074A8D" w:rsidRDefault="009A7652">
            <w:pPr>
              <w:pStyle w:val="CRCoverPage"/>
              <w:spacing w:after="0"/>
              <w:ind w:left="100"/>
            </w:pPr>
            <w:r w:rsidRPr="009A7652">
              <w:t xml:space="preserve">In </w:t>
            </w:r>
            <w:r w:rsidR="00370F52">
              <w:t>this</w:t>
            </w:r>
            <w:r w:rsidRPr="009A7652">
              <w:t xml:space="preserve"> network-based solution, </w:t>
            </w:r>
            <w:r w:rsidR="00370F52">
              <w:t>there is a</w:t>
            </w:r>
            <w:r w:rsidRPr="009A7652">
              <w:t xml:space="preserve"> need to add new indication in </w:t>
            </w:r>
            <w:proofErr w:type="spellStart"/>
            <w:r w:rsidRPr="009A7652">
              <w:t>XnAP</w:t>
            </w:r>
            <w:proofErr w:type="spellEnd"/>
            <w:r w:rsidRPr="009A7652">
              <w:t xml:space="preserve">: RETRIEVE UE CONTEXT RESPONSE to trigger the receiving </w:t>
            </w:r>
            <w:proofErr w:type="spellStart"/>
            <w:r w:rsidRPr="009A7652">
              <w:t>gNB</w:t>
            </w:r>
            <w:proofErr w:type="spellEnd"/>
            <w:r w:rsidRPr="009A7652">
              <w:t xml:space="preserve"> to send </w:t>
            </w:r>
            <w:proofErr w:type="spellStart"/>
            <w:r w:rsidRPr="009A7652">
              <w:rPr>
                <w:i/>
                <w:iCs/>
              </w:rPr>
              <w:t>RRCSetup</w:t>
            </w:r>
            <w:proofErr w:type="spellEnd"/>
            <w:r w:rsidRPr="009A7652">
              <w:t xml:space="preserve"> towards the UE and </w:t>
            </w:r>
            <w:r w:rsidR="00204B34">
              <w:t xml:space="preserve">to </w:t>
            </w:r>
            <w:r w:rsidRPr="009A7652">
              <w:t>update procedural text and stage2 call flows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B04F395" w:rsidR="00231F4F" w:rsidRDefault="009A7652">
            <w:pPr>
              <w:pStyle w:val="CRCoverPage"/>
              <w:spacing w:after="0"/>
              <w:ind w:left="100"/>
            </w:pPr>
            <w:r>
              <w:t xml:space="preserve">Add </w:t>
            </w:r>
            <w:r w:rsidR="00C95781">
              <w:t xml:space="preserve">link </w:t>
            </w:r>
            <w:r>
              <w:t>of</w:t>
            </w:r>
            <w:r w:rsidR="00110566">
              <w:t xml:space="preserve"> network</w:t>
            </w:r>
            <w:r w:rsidR="00E272D0">
              <w:t>-</w:t>
            </w:r>
            <w:r w:rsidR="00110566">
              <w:t>based solution into the existing RACH based SDT sec</w:t>
            </w:r>
            <w:r w:rsidR="0008411C">
              <w:t>tion</w:t>
            </w:r>
            <w:r w:rsidR="00C95781">
              <w:t>, and add a new call flow of the network-based solution.</w:t>
            </w:r>
          </w:p>
          <w:p w14:paraId="66A4E71B" w14:textId="77777777" w:rsidR="00110566" w:rsidRDefault="00110566">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388E8945" w:rsidR="00231F4F" w:rsidRPr="00231F4F" w:rsidRDefault="00231F4F" w:rsidP="00110566">
            <w:pPr>
              <w:pStyle w:val="CRCoverPage"/>
              <w:ind w:left="100"/>
            </w:pPr>
            <w:r w:rsidRPr="00231F4F">
              <w:t xml:space="preserve">This CR has isolated impact with the previous version of the specification (same release) because </w:t>
            </w:r>
            <w:r w:rsidR="00110566">
              <w:t>it introduces network</w:t>
            </w:r>
            <w:r w:rsidR="00E272D0">
              <w:t>-</w:t>
            </w:r>
            <w:r w:rsidR="00110566">
              <w:t xml:space="preserve">based solution for SDT, to allow the </w:t>
            </w:r>
            <w:proofErr w:type="spellStart"/>
            <w:r w:rsidR="00110566">
              <w:t>gNB</w:t>
            </w:r>
            <w:proofErr w:type="spellEnd"/>
            <w:r w:rsidR="00110566">
              <w:t xml:space="preserve"> to use another way to terminate the ongoing SDT procedure and moves the UE to RRC_CONNECTED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68D17" w:rsidR="001E41F3" w:rsidRDefault="00110566">
            <w:pPr>
              <w:pStyle w:val="CRCoverPage"/>
              <w:spacing w:after="0"/>
              <w:ind w:left="100"/>
            </w:pPr>
            <w:r>
              <w:t>Cannot support network</w:t>
            </w:r>
            <w:r w:rsidR="00E272D0">
              <w:t>-</w:t>
            </w:r>
            <w:r>
              <w:t>based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CCA44" w:rsidR="001E41F3" w:rsidRDefault="00717E8E">
            <w:pPr>
              <w:pStyle w:val="CRCoverPage"/>
              <w:spacing w:after="0"/>
              <w:ind w:left="100"/>
              <w:rPr>
                <w:noProof/>
              </w:rPr>
            </w:pPr>
            <w:r>
              <w:rPr>
                <w:noProof/>
              </w:rPr>
              <w:t>18.3</w:t>
            </w:r>
            <w:r w:rsidR="00461678">
              <w:rPr>
                <w:noProof/>
              </w:rPr>
              <w:t>, 18.x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0D33BF" w:rsidR="001E41F3" w:rsidRDefault="00C5569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86E9A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781BB1" w14:textId="55BCB9DE" w:rsidR="001E41F3" w:rsidRDefault="00BF3302" w:rsidP="00B10F4A">
            <w:pPr>
              <w:pStyle w:val="CRCoverPage"/>
              <w:spacing w:after="0"/>
              <w:ind w:left="99"/>
              <w:rPr>
                <w:noProof/>
              </w:rPr>
            </w:pPr>
            <w:r>
              <w:rPr>
                <w:noProof/>
              </w:rPr>
              <w:t xml:space="preserve">TS 38.423 CR </w:t>
            </w:r>
            <w:r w:rsidR="00490CAE">
              <w:rPr>
                <w:noProof/>
              </w:rPr>
              <w:t>1427</w:t>
            </w:r>
          </w:p>
          <w:p w14:paraId="469E0CCC" w14:textId="77777777" w:rsidR="007A69AD" w:rsidRDefault="007A69AD" w:rsidP="00B10F4A">
            <w:pPr>
              <w:pStyle w:val="CRCoverPage"/>
              <w:spacing w:after="0"/>
              <w:ind w:left="99"/>
              <w:rPr>
                <w:noProof/>
              </w:rPr>
            </w:pPr>
            <w:r>
              <w:rPr>
                <w:rFonts w:hint="eastAsia"/>
                <w:noProof/>
                <w:lang w:eastAsia="zh-CN"/>
              </w:rPr>
              <w:t>T</w:t>
            </w:r>
            <w:r>
              <w:rPr>
                <w:noProof/>
                <w:lang w:eastAsia="zh-CN"/>
              </w:rPr>
              <w:t xml:space="preserve">S 38.401 </w:t>
            </w:r>
            <w:r>
              <w:rPr>
                <w:rFonts w:hint="eastAsia"/>
                <w:noProof/>
                <w:lang w:eastAsia="zh-CN"/>
              </w:rPr>
              <w:t>CR</w:t>
            </w:r>
            <w:r>
              <w:rPr>
                <w:noProof/>
                <w:lang w:eastAsia="zh-CN"/>
              </w:rPr>
              <w:t xml:space="preserve"> </w:t>
            </w:r>
            <w:r w:rsidR="00CF6645">
              <w:rPr>
                <w:noProof/>
              </w:rPr>
              <w:t>0442</w:t>
            </w:r>
          </w:p>
          <w:p w14:paraId="42398B96" w14:textId="45D9A1B1" w:rsidR="00405D6C" w:rsidRDefault="00405D6C" w:rsidP="00B10F4A">
            <w:pPr>
              <w:pStyle w:val="CRCoverPage"/>
              <w:spacing w:after="0"/>
              <w:ind w:left="99"/>
              <w:rPr>
                <w:rFonts w:hint="eastAsia"/>
                <w:noProof/>
                <w:lang w:eastAsia="zh-CN"/>
              </w:rPr>
            </w:pPr>
            <w:r>
              <w:rPr>
                <w:rFonts w:hint="eastAsia"/>
                <w:noProof/>
                <w:lang w:eastAsia="zh-CN"/>
              </w:rPr>
              <w:t>T</w:t>
            </w:r>
            <w:r>
              <w:rPr>
                <w:noProof/>
                <w:lang w:eastAsia="zh-CN"/>
              </w:rPr>
              <w:t>S 38.473 CR 1527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CE7AC" w14:textId="7B69752C" w:rsidR="00717E8E" w:rsidRDefault="00876D52" w:rsidP="00110566">
      <w:pPr>
        <w:pStyle w:val="Heading3"/>
        <w:rPr>
          <w:b/>
          <w:bCs/>
          <w:i/>
          <w:iCs/>
          <w:color w:val="0070C0"/>
        </w:rPr>
      </w:pPr>
      <w:bookmarkStart w:id="1" w:name="_Toc98351803"/>
      <w:bookmarkStart w:id="2" w:name="_Toc98748101"/>
      <w:bookmarkStart w:id="3" w:name="_Toc105704494"/>
      <w:bookmarkStart w:id="4" w:name="_Toc106108612"/>
      <w:bookmarkStart w:id="5" w:name="_Toc107829584"/>
      <w:bookmarkStart w:id="6" w:name="_Toc112703343"/>
      <w:bookmarkStart w:id="7" w:name="_Toc170728630"/>
      <w:r w:rsidRPr="00876D52">
        <w:rPr>
          <w:b/>
          <w:bCs/>
          <w:i/>
          <w:iCs/>
          <w:color w:val="0070C0"/>
          <w:highlight w:val="lightGray"/>
        </w:rPr>
        <w:lastRenderedPageBreak/>
        <w:t xml:space="preserve">------------Start of the </w:t>
      </w:r>
      <w:r w:rsidR="00E60078">
        <w:rPr>
          <w:b/>
          <w:bCs/>
          <w:i/>
          <w:iCs/>
          <w:color w:val="0070C0"/>
          <w:highlight w:val="lightGray"/>
        </w:rPr>
        <w:t xml:space="preserve">First </w:t>
      </w:r>
      <w:r w:rsidRPr="00876D52">
        <w:rPr>
          <w:b/>
          <w:bCs/>
          <w:i/>
          <w:iCs/>
          <w:color w:val="0070C0"/>
          <w:highlight w:val="lightGray"/>
        </w:rPr>
        <w:t>Change---------------</w:t>
      </w:r>
    </w:p>
    <w:p w14:paraId="2E8BC0A4" w14:textId="77777777" w:rsidR="00873FE8" w:rsidRPr="00296CF8" w:rsidRDefault="00873FE8" w:rsidP="00873FE8">
      <w:pPr>
        <w:pStyle w:val="Heading2"/>
      </w:pPr>
      <w:r w:rsidRPr="00296CF8">
        <w:t>18.3</w:t>
      </w:r>
      <w:r w:rsidRPr="00296CF8">
        <w:tab/>
        <w:t>SDT without UE context relocation</w:t>
      </w:r>
    </w:p>
    <w:p w14:paraId="426A239A" w14:textId="77777777" w:rsidR="00873FE8" w:rsidRPr="00296CF8" w:rsidRDefault="00873FE8" w:rsidP="00873FE8">
      <w:r w:rsidRPr="00296CF8">
        <w:t>The overall procedure for SDT procedure over RACH without UE context relocation is illustrated in the figure 18.3-1.</w:t>
      </w:r>
    </w:p>
    <w:p w14:paraId="7CE4AFFC" w14:textId="77777777" w:rsidR="00873FE8" w:rsidRPr="00296CF8" w:rsidRDefault="00873FE8" w:rsidP="00873FE8">
      <w:pPr>
        <w:pStyle w:val="TH"/>
      </w:pPr>
      <w:r w:rsidRPr="00296CF8">
        <w:object w:dxaOrig="12257" w:dyaOrig="8797" w14:anchorId="01442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5pt" o:ole="">
            <v:imagedata r:id="rId13" o:title=""/>
          </v:shape>
          <o:OLEObject Type="Embed" ProgID="Visio.Drawing.11" ShapeID="_x0000_i1025" DrawAspect="Content" ObjectID="_1792570319" r:id="rId14"/>
        </w:object>
      </w:r>
    </w:p>
    <w:p w14:paraId="6C404164" w14:textId="77777777" w:rsidR="00873FE8" w:rsidRPr="00296CF8" w:rsidRDefault="00873FE8" w:rsidP="00873FE8">
      <w:pPr>
        <w:pStyle w:val="TF"/>
      </w:pPr>
      <w:r w:rsidRPr="00296CF8">
        <w:t>Figure 18.3-1. RA-based SDT without UE context relocation</w:t>
      </w:r>
    </w:p>
    <w:p w14:paraId="78199A6D" w14:textId="77777777" w:rsidR="00873FE8" w:rsidRPr="00296CF8" w:rsidRDefault="00873FE8" w:rsidP="00873FE8">
      <w:pPr>
        <w:pStyle w:val="B1"/>
      </w:pPr>
      <w:r w:rsidRPr="00296CF8">
        <w:t>1/2. The steps 1/2 are as defined in steps 1/2 in Figure 18.2-1.</w:t>
      </w:r>
    </w:p>
    <w:p w14:paraId="0946469B" w14:textId="77777777" w:rsidR="00873FE8" w:rsidRPr="00296CF8" w:rsidRDefault="00873FE8" w:rsidP="00873FE8">
      <w:pPr>
        <w:pStyle w:val="B1"/>
      </w:pPr>
      <w:r w:rsidRPr="00296CF8">
        <w:t>3.</w:t>
      </w:r>
      <w:r w:rsidRPr="00296CF8">
        <w:tab/>
        <w:t>The last serving gNB decides not to relocate the full UE context for SDT. I</w:t>
      </w:r>
      <w:r w:rsidRPr="00924A48">
        <w:t xml:space="preserve">n case that the Last Serving gNB has requested AMF for CN Buffering as part of step 0 </w:t>
      </w:r>
      <w:r w:rsidRPr="00296CF8">
        <w:t>for the UE in RRC INACTIVE state with eDRX cycle longer than 10.24 seconds, reachability of the UE is indicated to the AMF by the last serving gNB using the MT Communication Handling procedure as described in TS 23.501 [3] and TS 38.413 [26].</w:t>
      </w:r>
    </w:p>
    <w:p w14:paraId="680F5749" w14:textId="77777777" w:rsidR="00873FE8" w:rsidRPr="00296CF8" w:rsidRDefault="00873FE8" w:rsidP="00873FE8">
      <w:pPr>
        <w:pStyle w:val="B1"/>
      </w:pPr>
      <w:r w:rsidRPr="00296CF8">
        <w:t>4.</w:t>
      </w:r>
      <w:r w:rsidRPr="00296CF8">
        <w:tab/>
        <w:t>The last serving gNB transfers a partial UE context including the SDT related RLC context.</w:t>
      </w:r>
    </w:p>
    <w:p w14:paraId="2F948774" w14:textId="77777777" w:rsidR="00873FE8" w:rsidRPr="00296CF8" w:rsidRDefault="00873FE8" w:rsidP="00873FE8">
      <w:pPr>
        <w:pStyle w:val="B1"/>
      </w:pPr>
      <w:r w:rsidRPr="00296CF8">
        <w:t>5.</w:t>
      </w:r>
      <w:r w:rsidRPr="00296CF8">
        <w:tab/>
        <w:t>The receiving gNB acknowledges receiving the partial UE context and provides associated DL TNL address. The UE context is kept at the last serving gNB and the SDT related RLC context is established at the receiving gNB. Then UL/DL GTP-U tunnels are established for DRBs configured for SDT, if any, and the UL SDT data and/or signalling, if any, are forwarded to the last serving gNB, and then delivered to the core network.</w:t>
      </w:r>
    </w:p>
    <w:p w14:paraId="701D313F" w14:textId="77777777" w:rsidR="00873FE8" w:rsidRPr="00296CF8" w:rsidRDefault="00873FE8" w:rsidP="00873FE8">
      <w:pPr>
        <w:pStyle w:val="NO"/>
      </w:pPr>
      <w:r w:rsidRPr="00296CF8">
        <w:t>NOTE 1:</w:t>
      </w:r>
      <w:r w:rsidRPr="00296CF8">
        <w:tab/>
        <w:t>The DL signalling from the last serving gNB, if any, is forwarded to the receiving gNB via the RRC TRANSFER message, for which the receiving gNB delivers it to the UE.</w:t>
      </w:r>
    </w:p>
    <w:p w14:paraId="2AF7425D" w14:textId="05B2917A" w:rsidR="00873FE8" w:rsidRPr="00296CF8" w:rsidRDefault="00873FE8" w:rsidP="00873FE8">
      <w:pPr>
        <w:pStyle w:val="NO"/>
      </w:pPr>
      <w:r w:rsidRPr="00296CF8" w:rsidDel="00D0328E">
        <w:t xml:space="preserve">NOTE </w:t>
      </w:r>
      <w:r w:rsidRPr="00296CF8">
        <w:t>1a</w:t>
      </w:r>
      <w:r w:rsidRPr="00296CF8" w:rsidDel="00D0328E">
        <w:t>:</w:t>
      </w:r>
      <w:r w:rsidRPr="00296CF8" w:rsidDel="00D0328E">
        <w:tab/>
        <w:t xml:space="preserve">In case </w:t>
      </w:r>
      <w:del w:id="8" w:author="Huawei" w:date="2024-09-26T15:36:00Z">
        <w:r w:rsidRPr="00296CF8" w:rsidDel="00873FE8">
          <w:delText xml:space="preserve">DL non-SDT data or DL non-SDT signalling arrives, or </w:delText>
        </w:r>
      </w:del>
      <w:r w:rsidRPr="00296CF8" w:rsidDel="00D0328E">
        <w:t xml:space="preserve">UE assistance information (i.e. UL non-SDT data arrival indication) </w:t>
      </w:r>
      <w:r w:rsidRPr="00296CF8">
        <w:t xml:space="preserve">is received </w:t>
      </w:r>
      <w:r w:rsidRPr="00296CF8" w:rsidDel="00D0328E">
        <w:t xml:space="preserve">from the UE, the last serving gNB </w:t>
      </w:r>
      <w:r w:rsidRPr="00296CF8">
        <w:t xml:space="preserve">terminates the SDT procedure </w:t>
      </w:r>
      <w:r w:rsidRPr="00296CF8" w:rsidDel="00D0328E">
        <w:t xml:space="preserve">by sending the </w:t>
      </w:r>
      <w:r w:rsidRPr="00296CF8" w:rsidDel="00D0328E">
        <w:rPr>
          <w:i/>
        </w:rPr>
        <w:t>RRCRelease</w:t>
      </w:r>
      <w:r w:rsidRPr="00296CF8" w:rsidDel="00D0328E">
        <w:t xml:space="preserve"> message</w:t>
      </w:r>
      <w:ins w:id="9" w:author="Huawei" w:date="2024-09-26T15:45:00Z">
        <w:r w:rsidR="00F01589" w:rsidRPr="00F01589">
          <w:t xml:space="preserve"> </w:t>
        </w:r>
        <w:r w:rsidR="00F01589">
          <w:t>as defined in step 8/9</w:t>
        </w:r>
      </w:ins>
      <w:r w:rsidRPr="00296CF8" w:rsidDel="00D0328E">
        <w:t>.</w:t>
      </w:r>
    </w:p>
    <w:p w14:paraId="6AB9A2A7" w14:textId="201B9F58" w:rsidR="00873FE8" w:rsidRDefault="00873FE8" w:rsidP="00873FE8">
      <w:pPr>
        <w:pStyle w:val="NO"/>
        <w:rPr>
          <w:ins w:id="10" w:author="Huawei" w:date="2024-09-26T15:36:00Z"/>
        </w:rPr>
      </w:pPr>
      <w:r w:rsidRPr="00296CF8">
        <w:t>NOTE 1b:</w:t>
      </w:r>
      <w:r w:rsidRPr="00296CF8">
        <w:tab/>
        <w:t xml:space="preserve">The last serving gNB may terminate the SDT procedure by sending the </w:t>
      </w:r>
      <w:r w:rsidRPr="00296CF8">
        <w:rPr>
          <w:i/>
          <w:iCs/>
        </w:rPr>
        <w:t>RRCRelease</w:t>
      </w:r>
      <w:r w:rsidRPr="00296CF8">
        <w:t xml:space="preserve"> message </w:t>
      </w:r>
      <w:ins w:id="11" w:author="Huawei" w:date="2024-09-26T15:43:00Z">
        <w:r w:rsidR="00F01589">
          <w:t xml:space="preserve">as defined in step 8/9, or </w:t>
        </w:r>
      </w:ins>
      <w:ins w:id="12" w:author="Huawei" w:date="2024-10-29T11:21:00Z">
        <w:r w:rsidR="00E60078">
          <w:t xml:space="preserve">as </w:t>
        </w:r>
      </w:ins>
      <w:ins w:id="13" w:author="Ericsson" w:date="2024-10-30T22:51:00Z">
        <w:r w:rsidR="00EA37E5">
          <w:t xml:space="preserve">per the steps </w:t>
        </w:r>
      </w:ins>
      <w:ins w:id="14" w:author="Huawei" w:date="2024-10-29T11:21:00Z">
        <w:r w:rsidR="00E60078">
          <w:t>defined in clause 18.x</w:t>
        </w:r>
      </w:ins>
      <w:ins w:id="15" w:author="Huawei" w:date="2024-09-26T15:43:00Z">
        <w:r w:rsidR="00F01589">
          <w:t>,</w:t>
        </w:r>
        <w:r w:rsidR="00F01589" w:rsidRPr="00296CF8">
          <w:t xml:space="preserve"> </w:t>
        </w:r>
      </w:ins>
      <w:r w:rsidRPr="00296CF8">
        <w:t>based on (e.g. large size of) DL SDT data or DL SDT signalling.</w:t>
      </w:r>
    </w:p>
    <w:p w14:paraId="4AC9F06C" w14:textId="504F8834" w:rsidR="00873FE8" w:rsidRPr="00F01589" w:rsidRDefault="00F01589" w:rsidP="00873FE8">
      <w:pPr>
        <w:pStyle w:val="NO"/>
      </w:pPr>
      <w:ins w:id="16" w:author="Huawei" w:date="2024-09-26T15:43:00Z">
        <w:r w:rsidRPr="00296CF8" w:rsidDel="00D0328E">
          <w:lastRenderedPageBreak/>
          <w:t xml:space="preserve">NOTE </w:t>
        </w:r>
        <w:r w:rsidRPr="00296CF8">
          <w:t>1</w:t>
        </w:r>
        <w:r>
          <w:t>c</w:t>
        </w:r>
        <w:r w:rsidRPr="00296CF8" w:rsidDel="00D0328E">
          <w:t>:</w:t>
        </w:r>
        <w:r w:rsidRPr="00296CF8" w:rsidDel="00D0328E">
          <w:tab/>
          <w:t xml:space="preserve">In case DL non-SDT data or DL non-SDT signalling arrives, the last serving gNB </w:t>
        </w:r>
        <w:r w:rsidRPr="00296CF8">
          <w:t>terminates the SDT procedure</w:t>
        </w:r>
        <w:r>
          <w:t>,</w:t>
        </w:r>
        <w:r w:rsidRPr="00296CF8">
          <w:t xml:space="preserve"> </w:t>
        </w:r>
        <w:r>
          <w:t xml:space="preserve">either by </w:t>
        </w:r>
        <w:r w:rsidRPr="00296CF8" w:rsidDel="00D0328E">
          <w:t xml:space="preserve">sending the </w:t>
        </w:r>
        <w:r w:rsidRPr="00296CF8" w:rsidDel="00D0328E">
          <w:rPr>
            <w:i/>
          </w:rPr>
          <w:t>RRCRelease</w:t>
        </w:r>
        <w:r w:rsidRPr="00296CF8" w:rsidDel="00D0328E">
          <w:t xml:space="preserve"> message</w:t>
        </w:r>
        <w:r>
          <w:t xml:space="preserve"> as defined in step 8/9, or </w:t>
        </w:r>
      </w:ins>
      <w:ins w:id="17" w:author="Huawei" w:date="2024-10-29T11:22:00Z">
        <w:r w:rsidR="00E60078">
          <w:t xml:space="preserve">as </w:t>
        </w:r>
      </w:ins>
      <w:ins w:id="18" w:author="Ericsson" w:date="2024-10-30T22:53:00Z">
        <w:r w:rsidR="00EA37E5">
          <w:t xml:space="preserve">per the steps </w:t>
        </w:r>
      </w:ins>
      <w:ins w:id="19" w:author="Huawei" w:date="2024-10-29T11:22:00Z">
        <w:r w:rsidR="00E60078">
          <w:t>defined in clause 18.x</w:t>
        </w:r>
      </w:ins>
      <w:ins w:id="20" w:author="Huawei" w:date="2024-09-26T15:43:00Z">
        <w:r w:rsidRPr="00296CF8" w:rsidDel="00D0328E">
          <w:t>.</w:t>
        </w:r>
      </w:ins>
    </w:p>
    <w:p w14:paraId="6EA1DBB3" w14:textId="77777777" w:rsidR="00873FE8" w:rsidRPr="00296CF8" w:rsidRDefault="00873FE8" w:rsidP="00873FE8">
      <w:pPr>
        <w:pStyle w:val="B1"/>
      </w:pPr>
      <w:r w:rsidRPr="00296CF8">
        <w:t>6.</w:t>
      </w:r>
      <w:r w:rsidRPr="00296CF8">
        <w:tab/>
        <w:t>The receiving gNB detects the end of SDT session and sends the RETRIEVE UE CONTEXT CONFIRM message including whether this is a "normal" end of SDT transaction or a radio link problem, or large SDT volume from BSR.</w:t>
      </w:r>
    </w:p>
    <w:p w14:paraId="5276459B" w14:textId="77777777" w:rsidR="00873FE8" w:rsidRPr="00296CF8" w:rsidRDefault="00873FE8" w:rsidP="00873FE8">
      <w:pPr>
        <w:pStyle w:val="B1"/>
      </w:pPr>
      <w:r w:rsidRPr="00296CF8">
        <w:t>7.</w:t>
      </w:r>
      <w:r w:rsidRPr="00296CF8">
        <w:tab/>
        <w:t xml:space="preserve">Upon receiving the RETRIEVE UE CONTEXT CONFIRM message and deciding to terminate the SDT, the last serving gNB responds to the receiving gNB with the RETRIEVE UE CONTEXT FAILURE message including an encapsulated </w:t>
      </w:r>
      <w:r w:rsidRPr="00296CF8">
        <w:rPr>
          <w:i/>
        </w:rPr>
        <w:t>RRCRelease</w:t>
      </w:r>
      <w:r w:rsidRPr="00296CF8">
        <w:t xml:space="preserve"> message. The receiving gNB shall release the established partial UE context.</w:t>
      </w:r>
    </w:p>
    <w:p w14:paraId="1E593496" w14:textId="77777777" w:rsidR="00873FE8" w:rsidRPr="00296CF8" w:rsidRDefault="00873FE8" w:rsidP="00873FE8">
      <w:pPr>
        <w:pStyle w:val="NO"/>
      </w:pPr>
      <w:r w:rsidRPr="00296CF8">
        <w:t>NOTE 2:</w:t>
      </w:r>
      <w:r w:rsidRPr="00296CF8">
        <w:tab/>
        <w:t>Void.</w:t>
      </w:r>
    </w:p>
    <w:p w14:paraId="5F4319D5" w14:textId="77777777" w:rsidR="00873FE8" w:rsidRPr="00296CF8" w:rsidRDefault="00873FE8" w:rsidP="00873FE8">
      <w:pPr>
        <w:pStyle w:val="NO"/>
      </w:pPr>
      <w:r w:rsidRPr="00296CF8">
        <w:t>NOTE 3:</w:t>
      </w:r>
      <w:r w:rsidRPr="00296CF8">
        <w:tab/>
        <w:t>Void.</w:t>
      </w:r>
    </w:p>
    <w:p w14:paraId="2C42FB30" w14:textId="77777777" w:rsidR="00873FE8" w:rsidRPr="00296CF8" w:rsidRDefault="00873FE8" w:rsidP="00873FE8">
      <w:pPr>
        <w:pStyle w:val="B1"/>
      </w:pPr>
      <w:r w:rsidRPr="00296CF8">
        <w:t>8.</w:t>
      </w:r>
      <w:r w:rsidRPr="00296CF8">
        <w:tab/>
        <w:t xml:space="preserve">The receiving gNB sends the </w:t>
      </w:r>
      <w:r w:rsidRPr="00296CF8">
        <w:rPr>
          <w:i/>
        </w:rPr>
        <w:t>RRCRelease</w:t>
      </w:r>
      <w:r w:rsidRPr="00296CF8">
        <w:t xml:space="preserve"> message to the UE.</w:t>
      </w:r>
    </w:p>
    <w:p w14:paraId="20AB2F1D" w14:textId="77777777" w:rsidR="00873FE8" w:rsidRPr="00296CF8" w:rsidRDefault="00873FE8" w:rsidP="00873FE8">
      <w:pPr>
        <w:pStyle w:val="NO"/>
      </w:pPr>
      <w:r w:rsidRPr="00296CF8" w:rsidDel="00D0328E">
        <w:t xml:space="preserve">NOTE </w:t>
      </w:r>
      <w:r w:rsidRPr="00296CF8">
        <w:t>4</w:t>
      </w:r>
      <w:r w:rsidRPr="00296CF8" w:rsidDel="00D0328E">
        <w:t>:</w:t>
      </w:r>
      <w:r w:rsidRPr="00296CF8" w:rsidDel="00D0328E">
        <w:tab/>
      </w:r>
      <w:r w:rsidRPr="00296CF8">
        <w:t>Void</w:t>
      </w:r>
      <w:r w:rsidRPr="00296CF8" w:rsidDel="00D0328E">
        <w:t>.</w:t>
      </w:r>
    </w:p>
    <w:p w14:paraId="623B3ABC" w14:textId="77777777" w:rsidR="00873FE8" w:rsidRPr="00296CF8" w:rsidRDefault="00873FE8" w:rsidP="00873FE8">
      <w:pPr>
        <w:pStyle w:val="NO"/>
      </w:pPr>
      <w:r w:rsidRPr="00296CF8">
        <w:t>NOTE 5:</w:t>
      </w:r>
      <w:r w:rsidRPr="00296CF8">
        <w:tab/>
      </w:r>
      <w:r w:rsidRPr="00296CF8">
        <w:rPr>
          <w:rFonts w:cs="Calibri"/>
        </w:rPr>
        <w:t xml:space="preserve">The last serving gNB may terminate the SDT procedure by sending the </w:t>
      </w:r>
      <w:r w:rsidRPr="00296CF8">
        <w:rPr>
          <w:rFonts w:cs="Calibri"/>
          <w:i/>
          <w:iCs/>
        </w:rPr>
        <w:t>RRCRelease</w:t>
      </w:r>
      <w:r w:rsidRPr="00296CF8">
        <w:rPr>
          <w:rFonts w:cs="Calibri"/>
        </w:rPr>
        <w:t xml:space="preserve"> message upon receiving the indication about large uplink SDT data from the BSR from the receiving gNB in step 6.</w:t>
      </w:r>
    </w:p>
    <w:p w14:paraId="154917EA" w14:textId="77777777" w:rsidR="00873FE8" w:rsidRPr="00296CF8" w:rsidRDefault="00873FE8" w:rsidP="00873FE8">
      <w:pPr>
        <w:pStyle w:val="NO"/>
      </w:pPr>
      <w:r w:rsidRPr="00296CF8">
        <w:t>NOTE 6:</w:t>
      </w:r>
      <w:r w:rsidRPr="00296CF8">
        <w:tab/>
        <w:t>The Last Serving gNB may send the NGAP MT Communication Handling Request message to the AMF to trigger CN buffering when the UE is put again into RRC_INACTIVE state with eDRX cycle longer than 10.24 seconds.</w:t>
      </w:r>
    </w:p>
    <w:p w14:paraId="302728C7" w14:textId="0A7EBF6D" w:rsidR="00873FE8" w:rsidRDefault="00873FE8" w:rsidP="00873FE8">
      <w:pPr>
        <w:pStyle w:val="B1"/>
      </w:pPr>
      <w:r w:rsidRPr="00296CF8">
        <w:t>9.</w:t>
      </w:r>
      <w:r w:rsidRPr="00296CF8">
        <w:tab/>
        <w:t xml:space="preserve">The UE moves to RRC_INACTIVE state if the suspend indication is included in the </w:t>
      </w:r>
      <w:r w:rsidRPr="00296CF8">
        <w:rPr>
          <w:i/>
        </w:rPr>
        <w:t>RRCRelease</w:t>
      </w:r>
      <w:r w:rsidRPr="00296CF8">
        <w:t xml:space="preserve"> message, or the UE may initiate RRC resume procedure to transition to RRC_CONNECTED state if the resume indication is included in the </w:t>
      </w:r>
      <w:r w:rsidRPr="00296CF8">
        <w:rPr>
          <w:i/>
        </w:rPr>
        <w:t>RRCRelease</w:t>
      </w:r>
      <w:r w:rsidRPr="00296CF8">
        <w:t xml:space="preserve"> message. Or else, the UE moves to RRC_IDLE state.</w:t>
      </w:r>
    </w:p>
    <w:p w14:paraId="4EE41A63" w14:textId="77777777" w:rsidR="00E60078" w:rsidRDefault="00E60078" w:rsidP="00E60078">
      <w:pPr>
        <w:pStyle w:val="Heading3"/>
        <w:rPr>
          <w:b/>
          <w:bCs/>
          <w:i/>
          <w:iCs/>
          <w:color w:val="0070C0"/>
        </w:rPr>
      </w:pPr>
      <w:r w:rsidRPr="00876D52">
        <w:rPr>
          <w:b/>
          <w:bCs/>
          <w:i/>
          <w:iCs/>
          <w:color w:val="0070C0"/>
          <w:highlight w:val="lightGray"/>
        </w:rPr>
        <w:t xml:space="preserve">------------Start of the </w:t>
      </w:r>
      <w:r>
        <w:rPr>
          <w:b/>
          <w:bCs/>
          <w:i/>
          <w:iCs/>
          <w:color w:val="0070C0"/>
          <w:highlight w:val="lightGray"/>
        </w:rPr>
        <w:t xml:space="preserve">Next </w:t>
      </w:r>
      <w:r w:rsidRPr="00876D52">
        <w:rPr>
          <w:b/>
          <w:bCs/>
          <w:i/>
          <w:iCs/>
          <w:color w:val="0070C0"/>
          <w:highlight w:val="lightGray"/>
        </w:rPr>
        <w:t>Change---------------</w:t>
      </w:r>
    </w:p>
    <w:p w14:paraId="1FD51717" w14:textId="77777777" w:rsidR="00E60078" w:rsidRPr="00296CF8" w:rsidRDefault="00E60078" w:rsidP="00E60078">
      <w:pPr>
        <w:pStyle w:val="Heading2"/>
        <w:rPr>
          <w:ins w:id="21" w:author="Huawei" w:date="2024-10-29T10:22:00Z"/>
        </w:rPr>
      </w:pPr>
      <w:ins w:id="22" w:author="Huawei" w:date="2024-10-29T10:22:00Z">
        <w:r w:rsidRPr="00296CF8">
          <w:t>18.</w:t>
        </w:r>
      </w:ins>
      <w:ins w:id="23" w:author="Huawei" w:date="2024-10-29T10:24:00Z">
        <w:r>
          <w:t>x</w:t>
        </w:r>
      </w:ins>
      <w:ins w:id="24" w:author="Huawei" w:date="2024-10-29T10:22:00Z">
        <w:r w:rsidRPr="00296CF8">
          <w:tab/>
          <w:t>UE context relocation</w:t>
        </w:r>
      </w:ins>
      <w:ins w:id="25" w:author="Huawei" w:date="2024-10-29T10:23:00Z">
        <w:r>
          <w:t xml:space="preserve"> </w:t>
        </w:r>
      </w:ins>
      <w:ins w:id="26" w:author="Huawei" w:date="2024-10-29T10:24:00Z">
        <w:r>
          <w:t>after Partial UE Context Transfer</w:t>
        </w:r>
      </w:ins>
    </w:p>
    <w:p w14:paraId="4CE3A000" w14:textId="7CF287F2" w:rsidR="00E60078" w:rsidRDefault="00E60078" w:rsidP="00E60078">
      <w:pPr>
        <w:rPr>
          <w:ins w:id="27" w:author="Huawei" w:date="2024-10-29T10:26:00Z"/>
          <w:lang w:eastAsia="zh-CN"/>
        </w:rPr>
      </w:pPr>
      <w:ins w:id="28" w:author="Huawei" w:date="2024-10-29T10:26:00Z">
        <w:r>
          <w:rPr>
            <w:rFonts w:hint="eastAsia"/>
            <w:lang w:eastAsia="zh-CN"/>
          </w:rPr>
          <w:t>T</w:t>
        </w:r>
      </w:ins>
      <w:ins w:id="29" w:author="Ericsson" w:date="2024-10-30T22:55:00Z">
        <w:r w:rsidR="00EA37E5">
          <w:rPr>
            <w:lang w:eastAsia="zh-CN"/>
          </w:rPr>
          <w:t>his section describes t</w:t>
        </w:r>
      </w:ins>
      <w:ins w:id="30" w:author="Huawei" w:date="2024-10-29T10:26:00Z">
        <w:r>
          <w:rPr>
            <w:lang w:eastAsia="zh-CN"/>
          </w:rPr>
          <w:t>he procedure</w:t>
        </w:r>
      </w:ins>
      <w:ins w:id="31" w:author="Ericsson" w:date="2024-10-30T22:55:00Z">
        <w:r w:rsidR="00EA37E5">
          <w:rPr>
            <w:lang w:eastAsia="zh-CN"/>
          </w:rPr>
          <w:t>s</w:t>
        </w:r>
      </w:ins>
      <w:ins w:id="32" w:author="Huawei" w:date="2024-10-29T10:26:00Z">
        <w:r>
          <w:rPr>
            <w:lang w:eastAsia="zh-CN"/>
          </w:rPr>
          <w:t xml:space="preserve"> for the case </w:t>
        </w:r>
      </w:ins>
      <w:ins w:id="33" w:author="Huawei" w:date="2024-10-29T10:27:00Z">
        <w:r>
          <w:rPr>
            <w:lang w:eastAsia="zh-CN"/>
          </w:rPr>
          <w:t xml:space="preserve">where </w:t>
        </w:r>
      </w:ins>
      <w:ins w:id="34" w:author="Huawei" w:date="2024-10-29T10:26:00Z">
        <w:r>
          <w:rPr>
            <w:lang w:eastAsia="zh-CN"/>
          </w:rPr>
          <w:t xml:space="preserve">the last serving gNB decided to keep UE </w:t>
        </w:r>
      </w:ins>
      <w:ins w:id="35" w:author="Huawei" w:date="2024-10-29T10:27:00Z">
        <w:r>
          <w:rPr>
            <w:lang w:eastAsia="zh-CN"/>
          </w:rPr>
          <w:t>context and triggered</w:t>
        </w:r>
      </w:ins>
      <w:ins w:id="36" w:author="Ericsson" w:date="2024-10-30T22:56:00Z">
        <w:r w:rsidR="00EA37E5">
          <w:rPr>
            <w:lang w:eastAsia="zh-CN"/>
          </w:rPr>
          <w:t xml:space="preserve"> the</w:t>
        </w:r>
      </w:ins>
      <w:ins w:id="37" w:author="Huawei" w:date="2024-10-29T10:27:00Z">
        <w:r>
          <w:rPr>
            <w:lang w:eastAsia="zh-CN"/>
          </w:rPr>
          <w:t xml:space="preserve"> Partial UE Context Transfer towards the </w:t>
        </w:r>
      </w:ins>
      <w:ins w:id="38" w:author="Ericsson" w:date="2024-10-30T22:57:00Z">
        <w:r w:rsidR="00EA37E5">
          <w:rPr>
            <w:lang w:eastAsia="zh-CN"/>
          </w:rPr>
          <w:t>r</w:t>
        </w:r>
      </w:ins>
      <w:ins w:id="39" w:author="Huawei" w:date="2024-10-29T10:27:00Z">
        <w:r>
          <w:rPr>
            <w:lang w:eastAsia="zh-CN"/>
          </w:rPr>
          <w:t xml:space="preserve">eceiving gNB </w:t>
        </w:r>
      </w:ins>
      <w:ins w:id="40" w:author="Huawei" w:date="2024-10-29T10:28:00Z">
        <w:r>
          <w:rPr>
            <w:lang w:eastAsia="zh-CN"/>
          </w:rPr>
          <w:t xml:space="preserve">firstly, but </w:t>
        </w:r>
      </w:ins>
      <w:ins w:id="41" w:author="Huawei" w:date="2024-10-29T10:32:00Z">
        <w:r>
          <w:rPr>
            <w:lang w:eastAsia="zh-CN"/>
          </w:rPr>
          <w:t xml:space="preserve">upon receiving </w:t>
        </w:r>
      </w:ins>
      <w:ins w:id="42" w:author="Huawei" w:date="2024-10-29T11:23:00Z">
        <w:r>
          <w:rPr>
            <w:lang w:eastAsia="zh-CN"/>
          </w:rPr>
          <w:t xml:space="preserve">DL </w:t>
        </w:r>
      </w:ins>
      <w:ins w:id="43" w:author="Huawei" w:date="2024-10-29T10:32:00Z">
        <w:r>
          <w:rPr>
            <w:lang w:eastAsia="zh-CN"/>
          </w:rPr>
          <w:t xml:space="preserve">non-SDT data, </w:t>
        </w:r>
      </w:ins>
      <w:ins w:id="44" w:author="Huawei" w:date="2024-10-29T11:23:00Z">
        <w:r>
          <w:rPr>
            <w:lang w:eastAsia="zh-CN"/>
          </w:rPr>
          <w:t xml:space="preserve">DL </w:t>
        </w:r>
      </w:ins>
      <w:ins w:id="45" w:author="Huawei" w:date="2024-10-29T10:32:00Z">
        <w:r>
          <w:rPr>
            <w:lang w:eastAsia="zh-CN"/>
          </w:rPr>
          <w:t xml:space="preserve">non-SDT signalling, large </w:t>
        </w:r>
      </w:ins>
      <w:ins w:id="46" w:author="Huawei" w:date="2024-10-29T11:23:00Z">
        <w:r>
          <w:rPr>
            <w:lang w:eastAsia="zh-CN"/>
          </w:rPr>
          <w:t xml:space="preserve">DL </w:t>
        </w:r>
      </w:ins>
      <w:ins w:id="47" w:author="Huawei" w:date="2024-10-29T10:32:00Z">
        <w:r>
          <w:rPr>
            <w:lang w:eastAsia="zh-CN"/>
          </w:rPr>
          <w:t>SDT data, or large</w:t>
        </w:r>
      </w:ins>
      <w:ins w:id="48" w:author="Huawei" w:date="2024-10-29T11:23:00Z">
        <w:r>
          <w:rPr>
            <w:lang w:eastAsia="zh-CN"/>
          </w:rPr>
          <w:t xml:space="preserve"> DL</w:t>
        </w:r>
      </w:ins>
      <w:ins w:id="49" w:author="Huawei" w:date="2024-10-29T10:32:00Z">
        <w:r>
          <w:rPr>
            <w:lang w:eastAsia="zh-CN"/>
          </w:rPr>
          <w:t xml:space="preserve"> SDT signalling</w:t>
        </w:r>
      </w:ins>
      <w:ins w:id="50" w:author="Huawei" w:date="2024-10-29T10:34:00Z">
        <w:r>
          <w:rPr>
            <w:lang w:eastAsia="zh-CN"/>
          </w:rPr>
          <w:t>, the last serving gNB</w:t>
        </w:r>
      </w:ins>
      <w:ins w:id="51" w:author="Huawei" w:date="2024-10-29T10:32:00Z">
        <w:r>
          <w:rPr>
            <w:lang w:eastAsia="zh-CN"/>
          </w:rPr>
          <w:t xml:space="preserve"> </w:t>
        </w:r>
      </w:ins>
      <w:ins w:id="52" w:author="Huawei" w:date="2024-10-29T10:28:00Z">
        <w:r>
          <w:rPr>
            <w:lang w:eastAsia="zh-CN"/>
          </w:rPr>
          <w:t>decide</w:t>
        </w:r>
      </w:ins>
      <w:ins w:id="53" w:author="Ericsson" w:date="2024-10-30T22:58:00Z">
        <w:r w:rsidR="00EA37E5">
          <w:rPr>
            <w:lang w:eastAsia="zh-CN"/>
          </w:rPr>
          <w:t>s</w:t>
        </w:r>
      </w:ins>
      <w:ins w:id="54" w:author="Huawei" w:date="2024-10-29T10:28:00Z">
        <w:r>
          <w:rPr>
            <w:lang w:eastAsia="zh-CN"/>
          </w:rPr>
          <w:t xml:space="preserve"> to relocate the UE context </w:t>
        </w:r>
      </w:ins>
      <w:ins w:id="55" w:author="Huawei" w:date="2024-10-29T10:29:00Z">
        <w:r>
          <w:rPr>
            <w:lang w:eastAsia="zh-CN"/>
          </w:rPr>
          <w:t xml:space="preserve">and </w:t>
        </w:r>
      </w:ins>
      <w:ins w:id="56" w:author="Huawei" w:date="2024-10-29T10:31:00Z">
        <w:r>
          <w:rPr>
            <w:lang w:eastAsia="zh-CN"/>
          </w:rPr>
          <w:t xml:space="preserve">triggers the </w:t>
        </w:r>
      </w:ins>
      <w:ins w:id="57" w:author="Huawei" w:date="2024-10-29T12:10:00Z">
        <w:r w:rsidR="00556BA3">
          <w:rPr>
            <w:lang w:eastAsia="zh-CN"/>
          </w:rPr>
          <w:t>r</w:t>
        </w:r>
      </w:ins>
      <w:ins w:id="58" w:author="Huawei" w:date="2024-10-29T10:32:00Z">
        <w:r>
          <w:rPr>
            <w:lang w:eastAsia="zh-CN"/>
          </w:rPr>
          <w:t xml:space="preserve">eceiving gNB to </w:t>
        </w:r>
      </w:ins>
      <w:ins w:id="59" w:author="Huawei" w:date="2024-10-29T10:29:00Z">
        <w:r>
          <w:rPr>
            <w:lang w:eastAsia="zh-CN"/>
          </w:rPr>
          <w:t>move the UE to RRC_CONNECTED</w:t>
        </w:r>
      </w:ins>
      <w:ins w:id="60" w:author="Ericsson" w:date="2024-10-30T22:57:00Z">
        <w:r w:rsidR="00EA37E5">
          <w:rPr>
            <w:lang w:eastAsia="zh-CN"/>
          </w:rPr>
          <w:t xml:space="preserve"> state</w:t>
        </w:r>
      </w:ins>
      <w:ins w:id="61" w:author="Huawei" w:date="2024-10-29T10:30:00Z">
        <w:r>
          <w:rPr>
            <w:lang w:eastAsia="zh-CN"/>
          </w:rPr>
          <w:t>.</w:t>
        </w:r>
      </w:ins>
      <w:ins w:id="62" w:author="Huawei" w:date="2024-10-29T10:27:00Z">
        <w:r>
          <w:rPr>
            <w:lang w:eastAsia="zh-CN"/>
          </w:rPr>
          <w:t xml:space="preserve"> </w:t>
        </w:r>
      </w:ins>
      <w:ins w:id="63" w:author="Huawei" w:date="2024-10-29T10:26:00Z">
        <w:r>
          <w:rPr>
            <w:lang w:eastAsia="zh-CN"/>
          </w:rPr>
          <w:t xml:space="preserve">  </w:t>
        </w:r>
      </w:ins>
    </w:p>
    <w:p w14:paraId="537E0740" w14:textId="77777777" w:rsidR="00E60078" w:rsidRDefault="00E60078" w:rsidP="00E60078">
      <w:pPr>
        <w:rPr>
          <w:ins w:id="64" w:author="Huawei" w:date="2024-10-29T10:26:00Z"/>
        </w:rPr>
      </w:pPr>
      <w:ins w:id="65" w:author="Huawei" w:date="2024-10-29T10:22:00Z">
        <w:r w:rsidRPr="00296CF8">
          <w:t xml:space="preserve">The overall procedure for </w:t>
        </w:r>
      </w:ins>
      <w:ins w:id="66" w:author="Huawei" w:date="2024-10-29T10:24:00Z">
        <w:r w:rsidRPr="00296CF8">
          <w:t>UE context relocation</w:t>
        </w:r>
        <w:r>
          <w:t xml:space="preserve"> after Partial UE Context Transfer</w:t>
        </w:r>
      </w:ins>
      <w:ins w:id="67" w:author="Huawei" w:date="2024-10-29T10:22:00Z">
        <w:r w:rsidRPr="00296CF8">
          <w:t xml:space="preserve"> is illustrated in the figure 18.</w:t>
        </w:r>
      </w:ins>
      <w:ins w:id="68" w:author="Huawei" w:date="2024-10-29T10:24:00Z">
        <w:r>
          <w:t>x</w:t>
        </w:r>
      </w:ins>
      <w:ins w:id="69" w:author="Huawei" w:date="2024-10-29T10:22:00Z">
        <w:r w:rsidRPr="00296CF8">
          <w:t>-1.</w:t>
        </w:r>
      </w:ins>
    </w:p>
    <w:p w14:paraId="467697F8" w14:textId="76E8AE5B" w:rsidR="00204B34" w:rsidRDefault="00D407D5" w:rsidP="00204B34">
      <w:pPr>
        <w:pStyle w:val="TH"/>
        <w:rPr>
          <w:ins w:id="70" w:author="Huawei" w:date="2024-10-30T08:36:00Z"/>
        </w:rPr>
      </w:pPr>
      <w:del w:id="71" w:author="Huawei" w:date="2024-10-30T08:36:00Z">
        <w:r w:rsidDel="00204B34">
          <w:lastRenderedPageBreak/>
          <w:fldChar w:fldCharType="begin"/>
        </w:r>
        <w:r w:rsidR="00B079EC">
          <w:fldChar w:fldCharType="separate"/>
        </w:r>
        <w:r w:rsidDel="00204B34">
          <w:fldChar w:fldCharType="end"/>
        </w:r>
      </w:del>
      <w:ins w:id="72" w:author="Huawei" w:date="2024-10-30T08:36:00Z">
        <w:r w:rsidR="0024038B">
          <w:object w:dxaOrig="12241" w:dyaOrig="12229" w14:anchorId="2D03EB47">
            <v:shape id="_x0000_i1026" type="#_x0000_t75" style="width:481.5pt;height:481pt" o:ole="">
              <v:imagedata r:id="rId15" o:title=""/>
            </v:shape>
            <o:OLEObject Type="Embed" ProgID="Visio.Drawing.15" ShapeID="_x0000_i1026" DrawAspect="Content" ObjectID="_1792570320" r:id="rId16"/>
          </w:object>
        </w:r>
      </w:ins>
    </w:p>
    <w:p w14:paraId="1AD67C1D" w14:textId="112B555D" w:rsidR="00E60078" w:rsidRPr="00296CF8" w:rsidRDefault="00E60078" w:rsidP="00E60078">
      <w:pPr>
        <w:pStyle w:val="TF"/>
        <w:rPr>
          <w:ins w:id="73" w:author="Huawei" w:date="2024-10-29T10:22:00Z"/>
        </w:rPr>
      </w:pPr>
      <w:ins w:id="74" w:author="Huawei" w:date="2024-10-29T10:22:00Z">
        <w:r w:rsidRPr="00296CF8">
          <w:t>Figure 18.</w:t>
        </w:r>
      </w:ins>
      <w:ins w:id="75" w:author="Huawei" w:date="2024-10-29T10:24:00Z">
        <w:r>
          <w:t>x</w:t>
        </w:r>
      </w:ins>
      <w:ins w:id="76" w:author="Huawei" w:date="2024-10-29T10:22:00Z">
        <w:r w:rsidRPr="00296CF8">
          <w:t xml:space="preserve">-1. </w:t>
        </w:r>
      </w:ins>
      <w:ins w:id="77" w:author="Huawei" w:date="2024-10-29T10:24:00Z">
        <w:r w:rsidRPr="00296CF8">
          <w:t>UE context relocation</w:t>
        </w:r>
        <w:r>
          <w:t xml:space="preserve"> after Partial UE Context Transfer</w:t>
        </w:r>
      </w:ins>
    </w:p>
    <w:p w14:paraId="31642919" w14:textId="77777777" w:rsidR="00E60078" w:rsidRDefault="00E60078" w:rsidP="00E60078">
      <w:pPr>
        <w:pStyle w:val="B1"/>
        <w:rPr>
          <w:ins w:id="78" w:author="Huawei" w:date="2024-10-29T10:36:00Z"/>
          <w:lang w:eastAsia="zh-CN"/>
        </w:rPr>
      </w:pPr>
      <w:ins w:id="79" w:author="Huawei" w:date="2024-10-29T10:35:00Z">
        <w:r>
          <w:rPr>
            <w:rFonts w:hint="eastAsia"/>
            <w:lang w:eastAsia="zh-CN"/>
          </w:rPr>
          <w:t>1</w:t>
        </w:r>
        <w:r>
          <w:rPr>
            <w:lang w:eastAsia="zh-CN"/>
          </w:rPr>
          <w:t xml:space="preserve">~5. The </w:t>
        </w:r>
        <w:r>
          <w:rPr>
            <w:rFonts w:hint="eastAsia"/>
            <w:lang w:eastAsia="zh-CN"/>
          </w:rPr>
          <w:t>step</w:t>
        </w:r>
        <w:r>
          <w:rPr>
            <w:lang w:eastAsia="zh-CN"/>
          </w:rPr>
          <w:t xml:space="preserve">s 1~5 </w:t>
        </w:r>
      </w:ins>
      <w:ins w:id="80" w:author="Huawei" w:date="2024-10-29T10:37:00Z">
        <w:r>
          <w:rPr>
            <w:lang w:eastAsia="zh-CN"/>
          </w:rPr>
          <w:t>is</w:t>
        </w:r>
      </w:ins>
      <w:ins w:id="81" w:author="Huawei" w:date="2024-10-29T10:35:00Z">
        <w:r>
          <w:rPr>
            <w:lang w:eastAsia="zh-CN"/>
          </w:rPr>
          <w:t xml:space="preserve"> as defined in the step </w:t>
        </w:r>
      </w:ins>
      <w:ins w:id="82" w:author="Huawei" w:date="2024-10-29T10:36:00Z">
        <w:r>
          <w:rPr>
            <w:lang w:eastAsia="zh-CN"/>
          </w:rPr>
          <w:t>1~5 in Figure 18.3.1-1.</w:t>
        </w:r>
      </w:ins>
    </w:p>
    <w:p w14:paraId="505D3E8E" w14:textId="7149D6FF" w:rsidR="00E60078" w:rsidRDefault="00E60078" w:rsidP="00251DFC">
      <w:pPr>
        <w:pStyle w:val="B1"/>
        <w:rPr>
          <w:ins w:id="83" w:author="Huawei" w:date="2024-10-29T11:29:00Z"/>
          <w:lang w:eastAsia="zh-CN"/>
        </w:rPr>
      </w:pPr>
      <w:ins w:id="84" w:author="Huawei" w:date="2024-10-29T10:22:00Z">
        <w:r w:rsidRPr="00296CF8">
          <w:t>6.</w:t>
        </w:r>
        <w:r w:rsidRPr="00296CF8">
          <w:tab/>
        </w:r>
      </w:ins>
      <w:ins w:id="85" w:author="Huawei" w:date="2024-10-29T11:24:00Z">
        <w:r>
          <w:t xml:space="preserve">Upon receiving DL non-SDT data or DL </w:t>
        </w:r>
      </w:ins>
      <w:ins w:id="86" w:author="Huawei" w:date="2024-10-29T11:35:00Z">
        <w:r w:rsidR="0052553B">
          <w:t>non-</w:t>
        </w:r>
      </w:ins>
      <w:ins w:id="87" w:author="Huawei" w:date="2024-10-29T11:24:00Z">
        <w:r>
          <w:t>SDT signalling</w:t>
        </w:r>
      </w:ins>
      <w:ins w:id="88" w:author="Huawei" w:date="2024-10-29T11:27:00Z">
        <w:r w:rsidR="0052553B">
          <w:t xml:space="preserve"> or large size DL </w:t>
        </w:r>
        <w:r w:rsidR="0052553B">
          <w:rPr>
            <w:rFonts w:hint="eastAsia"/>
            <w:lang w:eastAsia="zh-CN"/>
          </w:rPr>
          <w:t>SDT</w:t>
        </w:r>
        <w:r w:rsidR="0052553B">
          <w:t xml:space="preserve"> </w:t>
        </w:r>
        <w:r w:rsidR="0052553B">
          <w:rPr>
            <w:rFonts w:hint="eastAsia"/>
            <w:lang w:eastAsia="zh-CN"/>
          </w:rPr>
          <w:t>data</w:t>
        </w:r>
        <w:r w:rsidR="0052553B">
          <w:t xml:space="preserve"> </w:t>
        </w:r>
        <w:r w:rsidR="0052553B">
          <w:rPr>
            <w:rFonts w:hint="eastAsia"/>
            <w:lang w:eastAsia="zh-CN"/>
          </w:rPr>
          <w:t>or</w:t>
        </w:r>
        <w:r w:rsidR="0052553B">
          <w:t xml:space="preserve"> </w:t>
        </w:r>
      </w:ins>
      <w:ins w:id="89" w:author="Huawei" w:date="2024-10-29T11:28:00Z">
        <w:r w:rsidR="0052553B">
          <w:rPr>
            <w:rFonts w:hint="eastAsia"/>
            <w:lang w:eastAsia="zh-CN"/>
          </w:rPr>
          <w:t>large</w:t>
        </w:r>
        <w:r w:rsidR="0052553B">
          <w:t xml:space="preserve"> </w:t>
        </w:r>
        <w:r w:rsidR="0052553B">
          <w:rPr>
            <w:rFonts w:hint="eastAsia"/>
            <w:lang w:eastAsia="zh-CN"/>
          </w:rPr>
          <w:t>size</w:t>
        </w:r>
        <w:r w:rsidR="0052553B">
          <w:t xml:space="preserve"> </w:t>
        </w:r>
        <w:r w:rsidR="0052553B">
          <w:rPr>
            <w:rFonts w:hint="eastAsia"/>
            <w:lang w:eastAsia="zh-CN"/>
          </w:rPr>
          <w:t>DL</w:t>
        </w:r>
        <w:r w:rsidR="0052553B">
          <w:t xml:space="preserve"> </w:t>
        </w:r>
        <w:r w:rsidR="0052553B">
          <w:rPr>
            <w:rFonts w:hint="eastAsia"/>
            <w:lang w:eastAsia="zh-CN"/>
          </w:rPr>
          <w:t>SDT</w:t>
        </w:r>
        <w:r w:rsidR="0052553B">
          <w:t xml:space="preserve"> </w:t>
        </w:r>
        <w:r w:rsidR="0052553B">
          <w:rPr>
            <w:rFonts w:hint="eastAsia"/>
            <w:lang w:eastAsia="zh-CN"/>
          </w:rPr>
          <w:t>signalling,</w:t>
        </w:r>
        <w:r w:rsidR="0052553B">
          <w:rPr>
            <w:lang w:eastAsia="zh-CN"/>
          </w:rPr>
          <w:t xml:space="preserve"> the </w:t>
        </w:r>
      </w:ins>
      <w:ins w:id="90" w:author="Huawei" w:date="2024-10-29T12:10:00Z">
        <w:r w:rsidR="00556BA3">
          <w:rPr>
            <w:lang w:eastAsia="zh-CN"/>
          </w:rPr>
          <w:t>l</w:t>
        </w:r>
      </w:ins>
      <w:ins w:id="91" w:author="Huawei" w:date="2024-10-29T11:28:00Z">
        <w:r w:rsidR="0052553B">
          <w:rPr>
            <w:lang w:eastAsia="zh-CN"/>
          </w:rPr>
          <w:t>ast</w:t>
        </w:r>
      </w:ins>
      <w:ins w:id="92" w:author="Huawei" w:date="2024-10-29T12:10:00Z">
        <w:r w:rsidR="00556BA3">
          <w:rPr>
            <w:lang w:eastAsia="zh-CN"/>
          </w:rPr>
          <w:t xml:space="preserve"> s</w:t>
        </w:r>
      </w:ins>
      <w:ins w:id="93" w:author="Huawei" w:date="2024-10-29T11:28:00Z">
        <w:r w:rsidR="0052553B">
          <w:rPr>
            <w:lang w:eastAsia="zh-CN"/>
          </w:rPr>
          <w:t>erving gNB decide</w:t>
        </w:r>
      </w:ins>
      <w:ins w:id="94" w:author="Huawei" w:date="2024-10-29T11:35:00Z">
        <w:r w:rsidR="0052553B">
          <w:rPr>
            <w:lang w:eastAsia="zh-CN"/>
          </w:rPr>
          <w:t>s</w:t>
        </w:r>
      </w:ins>
      <w:ins w:id="95" w:author="Huawei" w:date="2024-10-29T11:28:00Z">
        <w:r w:rsidR="0052553B">
          <w:rPr>
            <w:lang w:eastAsia="zh-CN"/>
          </w:rPr>
          <w:t xml:space="preserve"> to relocate UE Context</w:t>
        </w:r>
      </w:ins>
      <w:ins w:id="96" w:author="Huawei" w:date="2024-10-29T11:29:00Z">
        <w:r w:rsidR="0052553B">
          <w:rPr>
            <w:lang w:eastAsia="zh-CN"/>
          </w:rPr>
          <w:t>.</w:t>
        </w:r>
      </w:ins>
      <w:ins w:id="97" w:author="Huawei" w:date="2024-10-29T11:35:00Z">
        <w:r w:rsidR="0052553B">
          <w:rPr>
            <w:lang w:eastAsia="zh-CN"/>
          </w:rPr>
          <w:t xml:space="preserve"> </w:t>
        </w:r>
      </w:ins>
    </w:p>
    <w:p w14:paraId="3DE998F2" w14:textId="486F6DF5" w:rsidR="0052553B" w:rsidRDefault="0052553B" w:rsidP="00251DFC">
      <w:pPr>
        <w:pStyle w:val="B1"/>
        <w:rPr>
          <w:ins w:id="98" w:author="Huawei" w:date="2024-10-29T11:31:00Z"/>
        </w:rPr>
      </w:pPr>
      <w:ins w:id="99" w:author="Huawei" w:date="2024-10-29T11:31:00Z">
        <w:r>
          <w:rPr>
            <w:lang w:eastAsia="zh-CN"/>
          </w:rPr>
          <w:t>7</w:t>
        </w:r>
      </w:ins>
      <w:ins w:id="100" w:author="Huawei" w:date="2024-10-29T11:29:00Z">
        <w:r>
          <w:rPr>
            <w:lang w:eastAsia="zh-CN"/>
          </w:rPr>
          <w:t>.</w:t>
        </w:r>
        <w:r>
          <w:rPr>
            <w:lang w:eastAsia="zh-CN"/>
          </w:rPr>
          <w:tab/>
        </w:r>
        <w:r>
          <w:t xml:space="preserve">The </w:t>
        </w:r>
      </w:ins>
      <w:ins w:id="101" w:author="Huawei" w:date="2024-10-29T11:32:00Z">
        <w:r>
          <w:t>l</w:t>
        </w:r>
      </w:ins>
      <w:ins w:id="102" w:author="Huawei" w:date="2024-10-29T11:29:00Z">
        <w:r>
          <w:t xml:space="preserve">ast </w:t>
        </w:r>
      </w:ins>
      <w:ins w:id="103" w:author="Huawei" w:date="2024-10-29T11:32:00Z">
        <w:r>
          <w:t>s</w:t>
        </w:r>
      </w:ins>
      <w:ins w:id="104" w:author="Huawei" w:date="2024-10-29T11:29:00Z">
        <w:r>
          <w:t>erving gNB responds with the RETRIEVE UE CONTEXT RESPONSE message</w:t>
        </w:r>
      </w:ins>
      <w:ins w:id="105" w:author="Huawei" w:date="2024-10-29T11:30:00Z">
        <w:r>
          <w:t xml:space="preserve">, including an </w:t>
        </w:r>
      </w:ins>
      <w:ins w:id="106" w:author="Ericsson" w:date="2024-10-30T23:05:00Z">
        <w:r w:rsidR="001B0B39">
          <w:t xml:space="preserve">End of SDT </w:t>
        </w:r>
      </w:ins>
      <w:ins w:id="107" w:author="Huawei" w:date="2024-10-29T11:30:00Z">
        <w:r>
          <w:t xml:space="preserve">indication to trigger the receiving gNB </w:t>
        </w:r>
      </w:ins>
      <w:ins w:id="108" w:author="Ericsson" w:date="2024-10-30T23:05:00Z">
        <w:r w:rsidR="001B0B39">
          <w:t>to trigger</w:t>
        </w:r>
      </w:ins>
      <w:ins w:id="109" w:author="Huawei" w:date="2024-10-29T11:30:00Z">
        <w:r>
          <w:t xml:space="preserve"> </w:t>
        </w:r>
        <w:r w:rsidRPr="003C6F07">
          <w:rPr>
            <w:i/>
            <w:iCs/>
          </w:rPr>
          <w:t>RRCSetup</w:t>
        </w:r>
        <w:r>
          <w:t xml:space="preserve"> message </w:t>
        </w:r>
      </w:ins>
      <w:ins w:id="110" w:author="Ericsson" w:date="2024-10-30T23:05:00Z">
        <w:r w:rsidR="001B0B39">
          <w:t xml:space="preserve">and </w:t>
        </w:r>
      </w:ins>
      <w:ins w:id="111" w:author="Huawei" w:date="2024-10-29T11:30:00Z">
        <w:r>
          <w:t>to move the UE to RRC_CONNECTED state</w:t>
        </w:r>
      </w:ins>
      <w:ins w:id="112" w:author="Huawei" w:date="2024-10-29T11:29:00Z">
        <w:r>
          <w:t xml:space="preserve">. </w:t>
        </w:r>
      </w:ins>
      <w:ins w:id="113" w:author="Huawei" w:date="2024-10-29T11:32:00Z">
        <w:r>
          <w:t xml:space="preserve">The last serving gNB may also propose to perform </w:t>
        </w:r>
      </w:ins>
      <w:ins w:id="114" w:author="Huawei" w:date="2024-10-29T11:34:00Z">
        <w:r>
          <w:t xml:space="preserve">DL </w:t>
        </w:r>
      </w:ins>
      <w:ins w:id="115" w:author="Huawei" w:date="2024-10-29T11:32:00Z">
        <w:r>
          <w:t>data forwarding in case of DL non-SDT data</w:t>
        </w:r>
        <w:r w:rsidRPr="0052553B">
          <w:t xml:space="preserve"> </w:t>
        </w:r>
        <w:r>
          <w:t xml:space="preserve">or large size DL </w:t>
        </w:r>
        <w:r>
          <w:rPr>
            <w:rFonts w:hint="eastAsia"/>
            <w:lang w:eastAsia="zh-CN"/>
          </w:rPr>
          <w:t>SDT</w:t>
        </w:r>
        <w:r>
          <w:t xml:space="preserve"> </w:t>
        </w:r>
        <w:r>
          <w:rPr>
            <w:rFonts w:hint="eastAsia"/>
            <w:lang w:eastAsia="zh-CN"/>
          </w:rPr>
          <w:t>data</w:t>
        </w:r>
        <w:r>
          <w:rPr>
            <w:lang w:eastAsia="zh-CN"/>
          </w:rPr>
          <w:t xml:space="preserve"> arrival.</w:t>
        </w:r>
      </w:ins>
    </w:p>
    <w:p w14:paraId="4A1DB821" w14:textId="2769FE65" w:rsidR="0052553B" w:rsidRPr="0052553B" w:rsidRDefault="0052553B" w:rsidP="00E60078">
      <w:pPr>
        <w:pStyle w:val="B1"/>
        <w:rPr>
          <w:ins w:id="116" w:author="Huawei" w:date="2024-10-29T11:30:00Z"/>
        </w:rPr>
      </w:pPr>
      <w:ins w:id="117" w:author="Huawei" w:date="2024-10-29T11:31:00Z">
        <w:r>
          <w:t>8.</w:t>
        </w:r>
        <w:r>
          <w:tab/>
        </w:r>
      </w:ins>
      <w:ins w:id="118" w:author="Huawei" w:date="2024-10-29T11:58:00Z">
        <w:r w:rsidR="00707EDE">
          <w:t>If loss of DL user data buffered in the last serving gNB shall be prevented, t</w:t>
        </w:r>
      </w:ins>
      <w:ins w:id="119" w:author="Huawei" w:date="2024-10-29T11:31:00Z">
        <w:r>
          <w:t xml:space="preserve">he </w:t>
        </w:r>
      </w:ins>
      <w:ins w:id="120" w:author="Huawei" w:date="2024-10-29T15:05:00Z">
        <w:r w:rsidR="007C6AFC">
          <w:t>r</w:t>
        </w:r>
      </w:ins>
      <w:ins w:id="121" w:author="Huawei" w:date="2024-10-29T11:54:00Z">
        <w:r w:rsidR="00251DFC">
          <w:t>eceiving gNB provides forwarding addresses via the Xn-U ADDRESS INDICATION message.</w:t>
        </w:r>
      </w:ins>
      <w:ins w:id="122" w:author="Huawei" w:date="2024-10-29T12:11:00Z">
        <w:r w:rsidR="00556BA3">
          <w:t xml:space="preserve"> And the </w:t>
        </w:r>
      </w:ins>
      <w:ins w:id="123" w:author="Huawei" w:date="2024-10-29T15:05:00Z">
        <w:r w:rsidR="007C6AFC">
          <w:t>r</w:t>
        </w:r>
      </w:ins>
      <w:ins w:id="124" w:author="Huawei" w:date="2024-10-29T12:11:00Z">
        <w:r w:rsidR="00556BA3">
          <w:t>eceiving gNB buffers the received forwarding data, if any.</w:t>
        </w:r>
      </w:ins>
    </w:p>
    <w:p w14:paraId="119638EC" w14:textId="2E1DE18F" w:rsidR="0052553B" w:rsidRDefault="00707EDE" w:rsidP="00E60078">
      <w:pPr>
        <w:pStyle w:val="B1"/>
        <w:rPr>
          <w:ins w:id="125" w:author="Huawei" w:date="2024-10-29T12:01:00Z"/>
        </w:rPr>
      </w:pPr>
      <w:ins w:id="126" w:author="Huawei" w:date="2024-10-29T11:58:00Z">
        <w:r>
          <w:rPr>
            <w:rFonts w:hint="eastAsia"/>
            <w:lang w:eastAsia="zh-CN"/>
          </w:rPr>
          <w:t>9</w:t>
        </w:r>
      </w:ins>
      <w:ins w:id="127" w:author="Huawei" w:date="2024-10-29T12:00:00Z">
        <w:r>
          <w:rPr>
            <w:lang w:eastAsia="zh-CN"/>
          </w:rPr>
          <w:t>/10</w:t>
        </w:r>
      </w:ins>
      <w:ins w:id="128" w:author="Huawei" w:date="2024-10-29T11:58:00Z">
        <w:r>
          <w:rPr>
            <w:lang w:eastAsia="zh-CN"/>
          </w:rPr>
          <w:t>.</w:t>
        </w:r>
        <w:r>
          <w:rPr>
            <w:lang w:eastAsia="zh-CN"/>
          </w:rPr>
          <w:tab/>
          <w:t>the receiving gNB</w:t>
        </w:r>
      </w:ins>
      <w:ins w:id="129" w:author="Huawei" w:date="2024-10-29T12:00:00Z">
        <w:r>
          <w:t xml:space="preserve"> and UE completes the setup of the RRC connection</w:t>
        </w:r>
      </w:ins>
      <w:ins w:id="130" w:author="Huawei" w:date="2024-10-29T12:07:00Z">
        <w:r>
          <w:t>, and the UE moves to RRC_CONNECTED mode</w:t>
        </w:r>
      </w:ins>
      <w:ins w:id="131" w:author="Huawei" w:date="2024-10-29T12:00:00Z">
        <w:r>
          <w:t>.</w:t>
        </w:r>
      </w:ins>
    </w:p>
    <w:p w14:paraId="685C78D2" w14:textId="48279F0F" w:rsidR="00707EDE" w:rsidRDefault="00707EDE" w:rsidP="00707EDE">
      <w:pPr>
        <w:pStyle w:val="NO"/>
        <w:rPr>
          <w:ins w:id="132" w:author="Huawei" w:date="2024-10-29T12:01:00Z"/>
          <w:lang w:eastAsia="ko-KR"/>
        </w:rPr>
      </w:pPr>
      <w:ins w:id="133" w:author="Huawei" w:date="2024-10-29T12:01:00Z">
        <w:r>
          <w:t>NOTE</w:t>
        </w:r>
      </w:ins>
      <w:ins w:id="134" w:author="Huawei" w:date="2024-10-29T14:55:00Z">
        <w:r w:rsidR="00D2399D">
          <w:t xml:space="preserve"> 1</w:t>
        </w:r>
      </w:ins>
      <w:ins w:id="135" w:author="Huawei" w:date="2024-10-29T12:01:00Z">
        <w:r>
          <w:t>:</w:t>
        </w:r>
        <w:r>
          <w:tab/>
          <w:t xml:space="preserve">Step </w:t>
        </w:r>
      </w:ins>
      <w:ins w:id="136" w:author="Huawei" w:date="2024-10-29T12:02:00Z">
        <w:r>
          <w:t>8</w:t>
        </w:r>
      </w:ins>
      <w:ins w:id="137" w:author="Huawei" w:date="2024-10-29T12:01:00Z">
        <w:r>
          <w:t xml:space="preserve"> and steps </w:t>
        </w:r>
      </w:ins>
      <w:ins w:id="138" w:author="Huawei" w:date="2024-10-29T12:02:00Z">
        <w:r>
          <w:t>9/10</w:t>
        </w:r>
      </w:ins>
      <w:ins w:id="139" w:author="Huawei" w:date="2024-10-29T12:01:00Z">
        <w:r>
          <w:t xml:space="preserve"> can happen in parallel.</w:t>
        </w:r>
      </w:ins>
    </w:p>
    <w:p w14:paraId="68A5C11F" w14:textId="1BE051BF" w:rsidR="00E60078" w:rsidRPr="00383FFE" w:rsidDel="00204B34" w:rsidRDefault="00556BA3" w:rsidP="00556BA3">
      <w:pPr>
        <w:pStyle w:val="B1"/>
        <w:rPr>
          <w:del w:id="140" w:author="Huawei" w:date="2024-10-30T08:38:00Z"/>
        </w:rPr>
      </w:pPr>
      <w:ins w:id="141" w:author="Huawei" w:date="2024-10-29T12:09:00Z">
        <w:r>
          <w:rPr>
            <w:lang w:eastAsia="zh-CN"/>
          </w:rPr>
          <w:lastRenderedPageBreak/>
          <w:t>1</w:t>
        </w:r>
      </w:ins>
      <w:ins w:id="142" w:author="Huawei" w:date="2024-11-01T08:54:00Z">
        <w:r w:rsidR="0024038B">
          <w:rPr>
            <w:lang w:eastAsia="zh-CN"/>
          </w:rPr>
          <w:t>1</w:t>
        </w:r>
      </w:ins>
      <w:ins w:id="143" w:author="Huawei" w:date="2024-10-29T12:09:00Z">
        <w:r>
          <w:rPr>
            <w:lang w:eastAsia="zh-CN"/>
          </w:rPr>
          <w:t xml:space="preserve">. </w:t>
        </w:r>
      </w:ins>
      <w:ins w:id="144" w:author="Huawei" w:date="2024-10-29T12:12:00Z">
        <w:r>
          <w:rPr>
            <w:lang w:eastAsia="zh-CN"/>
          </w:rPr>
          <w:t>T</w:t>
        </w:r>
      </w:ins>
      <w:ins w:id="145" w:author="Huawei" w:date="2024-10-29T12:09:00Z">
        <w:r>
          <w:rPr>
            <w:lang w:eastAsia="zh-CN"/>
          </w:rPr>
          <w:t>he following steps are the same as Figure 9.2.1.3-1 from step</w:t>
        </w:r>
      </w:ins>
      <w:ins w:id="146" w:author="Huawei" w:date="2024-11-01T08:54:00Z">
        <w:r w:rsidR="0024038B">
          <w:rPr>
            <w:lang w:eastAsia="zh-CN"/>
          </w:rPr>
          <w:t xml:space="preserve"> 3</w:t>
        </w:r>
      </w:ins>
      <w:ins w:id="147" w:author="Huawei" w:date="2024-10-29T12:09:00Z">
        <w:r>
          <w:rPr>
            <w:lang w:eastAsia="zh-CN"/>
          </w:rPr>
          <w:t>.</w:t>
        </w:r>
      </w:ins>
    </w:p>
    <w:p w14:paraId="0A5F93FF" w14:textId="4F24A3A9" w:rsidR="00D2399D" w:rsidRDefault="00D2399D" w:rsidP="00204B34">
      <w:pPr>
        <w:pStyle w:val="B1"/>
        <w:rPr>
          <w:ins w:id="148" w:author="Huawei" w:date="2024-10-29T14:56:00Z"/>
        </w:rPr>
      </w:pPr>
      <w:ins w:id="149" w:author="Huawei" w:date="2024-10-29T14:55:00Z">
        <w:r>
          <w:t>1</w:t>
        </w:r>
      </w:ins>
      <w:ins w:id="150" w:author="Huawei" w:date="2024-11-01T08:54:00Z">
        <w:r w:rsidR="0024038B">
          <w:t>2</w:t>
        </w:r>
      </w:ins>
      <w:ins w:id="151" w:author="Huawei" w:date="2024-10-30T08:38:00Z">
        <w:r w:rsidR="00204B34">
          <w:t>/1</w:t>
        </w:r>
      </w:ins>
      <w:ins w:id="152" w:author="Huawei" w:date="2024-11-01T08:54:00Z">
        <w:r w:rsidR="0024038B">
          <w:t>3</w:t>
        </w:r>
      </w:ins>
      <w:ins w:id="153" w:author="Huawei" w:date="2024-10-30T08:38:00Z">
        <w:r w:rsidR="00204B34">
          <w:t>.</w:t>
        </w:r>
      </w:ins>
      <w:ins w:id="154" w:author="Huawei" w:date="2024-10-29T14:55:00Z">
        <w:r>
          <w:t xml:space="preserve"> </w:t>
        </w:r>
      </w:ins>
      <w:ins w:id="155" w:author="Huawei" w:date="2024-10-30T08:38:00Z">
        <w:r w:rsidR="00204B34">
          <w:t>T</w:t>
        </w:r>
      </w:ins>
      <w:ins w:id="156" w:author="Huawei" w:date="2024-10-29T14:55:00Z">
        <w:r>
          <w:t xml:space="preserve">he AMF </w:t>
        </w:r>
      </w:ins>
      <w:ins w:id="157" w:author="Huawei" w:date="2024-10-30T08:38:00Z">
        <w:r w:rsidR="00204B34">
          <w:t>triggers</w:t>
        </w:r>
      </w:ins>
      <w:ins w:id="158" w:author="Huawei" w:date="2024-10-29T14:55:00Z">
        <w:r>
          <w:t xml:space="preserve"> UE Context Release towards the </w:t>
        </w:r>
      </w:ins>
      <w:ins w:id="159" w:author="Huawei" w:date="2024-10-29T15:04:00Z">
        <w:r w:rsidR="00D87332">
          <w:t>l</w:t>
        </w:r>
      </w:ins>
      <w:ins w:id="160" w:author="Huawei" w:date="2024-10-29T14:55:00Z">
        <w:r>
          <w:t xml:space="preserve">ast serving </w:t>
        </w:r>
      </w:ins>
      <w:ins w:id="161" w:author="Huawei" w:date="2024-10-29T14:56:00Z">
        <w:r>
          <w:t xml:space="preserve">gNB to release the UE Context. </w:t>
        </w:r>
      </w:ins>
    </w:p>
    <w:p w14:paraId="367158CD" w14:textId="61BE1940" w:rsidR="00204B34" w:rsidRDefault="00204B34" w:rsidP="00204B34">
      <w:pPr>
        <w:pStyle w:val="NO"/>
        <w:rPr>
          <w:ins w:id="162" w:author="Huawei" w:date="2024-10-30T08:37:00Z"/>
          <w:lang w:eastAsia="ko-KR"/>
        </w:rPr>
      </w:pPr>
      <w:ins w:id="163" w:author="Huawei" w:date="2024-10-30T08:37:00Z">
        <w:r>
          <w:t>NOTE 2:</w:t>
        </w:r>
        <w:r>
          <w:tab/>
          <w:t xml:space="preserve">Steps </w:t>
        </w:r>
      </w:ins>
      <w:ins w:id="164" w:author="Huawei" w:date="2024-10-30T08:39:00Z">
        <w:r>
          <w:t>1</w:t>
        </w:r>
      </w:ins>
      <w:ins w:id="165" w:author="Huawei" w:date="2024-11-01T08:54:00Z">
        <w:r w:rsidR="0024038B">
          <w:t>2</w:t>
        </w:r>
      </w:ins>
      <w:ins w:id="166" w:author="Huawei" w:date="2024-10-30T08:39:00Z">
        <w:r>
          <w:t>/1</w:t>
        </w:r>
      </w:ins>
      <w:ins w:id="167" w:author="Huawei" w:date="2024-11-01T08:54:00Z">
        <w:r w:rsidR="0024038B">
          <w:t>3</w:t>
        </w:r>
      </w:ins>
      <w:ins w:id="168" w:author="Huawei" w:date="2024-10-30T08:37:00Z">
        <w:r>
          <w:t xml:space="preserve"> can happen in parallel with step 1</w:t>
        </w:r>
      </w:ins>
      <w:ins w:id="169" w:author="Huawei" w:date="2024-11-01T08:54:00Z">
        <w:r w:rsidR="0024038B">
          <w:t>1</w:t>
        </w:r>
      </w:ins>
      <w:ins w:id="170" w:author="Huawei" w:date="2024-10-30T08:37:00Z">
        <w:r>
          <w:t>.</w:t>
        </w:r>
      </w:ins>
    </w:p>
    <w:p w14:paraId="37C9322D" w14:textId="67C74875" w:rsidR="00E60078" w:rsidRPr="0024038B" w:rsidRDefault="00E60078" w:rsidP="00873FE8">
      <w:pPr>
        <w:pStyle w:val="B1"/>
        <w:rPr>
          <w:lang w:eastAsia="zh-CN"/>
        </w:rPr>
      </w:pPr>
    </w:p>
    <w:p w14:paraId="44DFB7FB" w14:textId="77777777" w:rsidR="00E60078" w:rsidRDefault="00E60078" w:rsidP="00E60078">
      <w:pPr>
        <w:pStyle w:val="Heading3"/>
      </w:pPr>
      <w:r w:rsidRPr="00876D52">
        <w:rPr>
          <w:b/>
          <w:bCs/>
          <w:i/>
          <w:iCs/>
          <w:color w:val="0070C0"/>
          <w:highlight w:val="lightGray"/>
        </w:rPr>
        <w:t>------------</w:t>
      </w:r>
      <w:r>
        <w:rPr>
          <w:b/>
          <w:bCs/>
          <w:i/>
          <w:iCs/>
          <w:color w:val="0070C0"/>
          <w:highlight w:val="lightGray"/>
        </w:rPr>
        <w:t>End</w:t>
      </w:r>
      <w:r w:rsidRPr="00876D52">
        <w:rPr>
          <w:b/>
          <w:bCs/>
          <w:i/>
          <w:iCs/>
          <w:color w:val="0070C0"/>
          <w:highlight w:val="lightGray"/>
        </w:rPr>
        <w:t xml:space="preserve"> of the Change</w:t>
      </w:r>
      <w:r>
        <w:rPr>
          <w:b/>
          <w:bCs/>
          <w:i/>
          <w:iCs/>
          <w:color w:val="0070C0"/>
          <w:highlight w:val="lightGray"/>
        </w:rPr>
        <w:t>s</w:t>
      </w:r>
      <w:r w:rsidRPr="00876D52">
        <w:rPr>
          <w:b/>
          <w:bCs/>
          <w:i/>
          <w:iCs/>
          <w:color w:val="0070C0"/>
          <w:highlight w:val="lightGray"/>
        </w:rPr>
        <w:t>---------------</w:t>
      </w:r>
    </w:p>
    <w:bookmarkEnd w:id="1"/>
    <w:bookmarkEnd w:id="2"/>
    <w:bookmarkEnd w:id="3"/>
    <w:bookmarkEnd w:id="4"/>
    <w:bookmarkEnd w:id="5"/>
    <w:bookmarkEnd w:id="6"/>
    <w:bookmarkEnd w:id="7"/>
    <w:p w14:paraId="0C2B510B" w14:textId="77777777" w:rsidR="00E60078" w:rsidRPr="00296CF8" w:rsidRDefault="00E60078" w:rsidP="00873FE8">
      <w:pPr>
        <w:pStyle w:val="B1"/>
      </w:pPr>
    </w:p>
    <w:sectPr w:rsidR="00E60078" w:rsidRPr="00296CF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AFD70" w14:textId="77777777" w:rsidR="00B079EC" w:rsidRDefault="00B079EC">
      <w:r>
        <w:separator/>
      </w:r>
    </w:p>
  </w:endnote>
  <w:endnote w:type="continuationSeparator" w:id="0">
    <w:p w14:paraId="725A7B29" w14:textId="77777777" w:rsidR="00B079EC" w:rsidRDefault="00B0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6C650" w14:textId="77777777" w:rsidR="00B079EC" w:rsidRDefault="00B079EC">
      <w:r>
        <w:separator/>
      </w:r>
    </w:p>
  </w:footnote>
  <w:footnote w:type="continuationSeparator" w:id="0">
    <w:p w14:paraId="40BD55C5" w14:textId="77777777" w:rsidR="00B079EC" w:rsidRDefault="00B07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25D6C"/>
    <w:multiLevelType w:val="hybridMultilevel"/>
    <w:tmpl w:val="3ACAC712"/>
    <w:lvl w:ilvl="0" w:tplc="45B8F5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67FDC"/>
    <w:rsid w:val="00074A8D"/>
    <w:rsid w:val="00075654"/>
    <w:rsid w:val="0008411C"/>
    <w:rsid w:val="000A6394"/>
    <w:rsid w:val="000B7FED"/>
    <w:rsid w:val="000C038A"/>
    <w:rsid w:val="000C6598"/>
    <w:rsid w:val="000D44B3"/>
    <w:rsid w:val="00110566"/>
    <w:rsid w:val="00115BBE"/>
    <w:rsid w:val="00142468"/>
    <w:rsid w:val="00145D43"/>
    <w:rsid w:val="0017572F"/>
    <w:rsid w:val="0018443D"/>
    <w:rsid w:val="00192C46"/>
    <w:rsid w:val="00195179"/>
    <w:rsid w:val="001A08B3"/>
    <w:rsid w:val="001A1BA6"/>
    <w:rsid w:val="001A419B"/>
    <w:rsid w:val="001A7B60"/>
    <w:rsid w:val="001B0B39"/>
    <w:rsid w:val="001B427A"/>
    <w:rsid w:val="001B52F0"/>
    <w:rsid w:val="001B7A65"/>
    <w:rsid w:val="001C6C30"/>
    <w:rsid w:val="001D6949"/>
    <w:rsid w:val="001E41F3"/>
    <w:rsid w:val="001F7296"/>
    <w:rsid w:val="00204B34"/>
    <w:rsid w:val="00222B03"/>
    <w:rsid w:val="00223A97"/>
    <w:rsid w:val="00231F4F"/>
    <w:rsid w:val="0024038B"/>
    <w:rsid w:val="00251DFC"/>
    <w:rsid w:val="0026004D"/>
    <w:rsid w:val="002640DD"/>
    <w:rsid w:val="00267DC4"/>
    <w:rsid w:val="00275D12"/>
    <w:rsid w:val="00282DD0"/>
    <w:rsid w:val="00284FEB"/>
    <w:rsid w:val="002860C4"/>
    <w:rsid w:val="002B5741"/>
    <w:rsid w:val="002C5556"/>
    <w:rsid w:val="002E472E"/>
    <w:rsid w:val="002F6BF3"/>
    <w:rsid w:val="00304E2F"/>
    <w:rsid w:val="00305409"/>
    <w:rsid w:val="00335C89"/>
    <w:rsid w:val="003560EE"/>
    <w:rsid w:val="0036027C"/>
    <w:rsid w:val="003609EF"/>
    <w:rsid w:val="0036231A"/>
    <w:rsid w:val="00370F52"/>
    <w:rsid w:val="00374DD4"/>
    <w:rsid w:val="00383FFE"/>
    <w:rsid w:val="003C6F07"/>
    <w:rsid w:val="003D3C98"/>
    <w:rsid w:val="003E1A36"/>
    <w:rsid w:val="003E2E3B"/>
    <w:rsid w:val="00405D6C"/>
    <w:rsid w:val="00410371"/>
    <w:rsid w:val="00412411"/>
    <w:rsid w:val="00417741"/>
    <w:rsid w:val="004242F1"/>
    <w:rsid w:val="00433E02"/>
    <w:rsid w:val="004444E5"/>
    <w:rsid w:val="00451C8C"/>
    <w:rsid w:val="00461678"/>
    <w:rsid w:val="00470D29"/>
    <w:rsid w:val="00490CAE"/>
    <w:rsid w:val="004B1850"/>
    <w:rsid w:val="004B1E82"/>
    <w:rsid w:val="004B5F8A"/>
    <w:rsid w:val="004B75B7"/>
    <w:rsid w:val="004D522E"/>
    <w:rsid w:val="004D7392"/>
    <w:rsid w:val="005006FD"/>
    <w:rsid w:val="005138C1"/>
    <w:rsid w:val="005141D9"/>
    <w:rsid w:val="00515646"/>
    <w:rsid w:val="0051580D"/>
    <w:rsid w:val="0052553B"/>
    <w:rsid w:val="00547111"/>
    <w:rsid w:val="00556BA3"/>
    <w:rsid w:val="00565888"/>
    <w:rsid w:val="005912F5"/>
    <w:rsid w:val="00592D74"/>
    <w:rsid w:val="005960B1"/>
    <w:rsid w:val="005A0066"/>
    <w:rsid w:val="005A0885"/>
    <w:rsid w:val="005B3FD8"/>
    <w:rsid w:val="005C4032"/>
    <w:rsid w:val="005E2C44"/>
    <w:rsid w:val="00621188"/>
    <w:rsid w:val="006257ED"/>
    <w:rsid w:val="00632372"/>
    <w:rsid w:val="006325BD"/>
    <w:rsid w:val="006531AD"/>
    <w:rsid w:val="00653DE4"/>
    <w:rsid w:val="00661FBD"/>
    <w:rsid w:val="00665C47"/>
    <w:rsid w:val="0068123E"/>
    <w:rsid w:val="00692037"/>
    <w:rsid w:val="00695808"/>
    <w:rsid w:val="006A7BE2"/>
    <w:rsid w:val="006B46FB"/>
    <w:rsid w:val="006C60CC"/>
    <w:rsid w:val="006C6A4C"/>
    <w:rsid w:val="006E21FB"/>
    <w:rsid w:val="006E2309"/>
    <w:rsid w:val="006E6CED"/>
    <w:rsid w:val="00707EDE"/>
    <w:rsid w:val="00717E8E"/>
    <w:rsid w:val="00731DD3"/>
    <w:rsid w:val="00767499"/>
    <w:rsid w:val="00767D82"/>
    <w:rsid w:val="00792342"/>
    <w:rsid w:val="007977A8"/>
    <w:rsid w:val="007A69AD"/>
    <w:rsid w:val="007B512A"/>
    <w:rsid w:val="007B66E5"/>
    <w:rsid w:val="007C2097"/>
    <w:rsid w:val="007C6A43"/>
    <w:rsid w:val="007C6AFC"/>
    <w:rsid w:val="007D6A07"/>
    <w:rsid w:val="007E7DC8"/>
    <w:rsid w:val="007F7259"/>
    <w:rsid w:val="008040A8"/>
    <w:rsid w:val="008279FA"/>
    <w:rsid w:val="00845928"/>
    <w:rsid w:val="008519DF"/>
    <w:rsid w:val="00857FA7"/>
    <w:rsid w:val="008626E7"/>
    <w:rsid w:val="00870EE7"/>
    <w:rsid w:val="00873FE8"/>
    <w:rsid w:val="00876D52"/>
    <w:rsid w:val="00883CBF"/>
    <w:rsid w:val="008863B9"/>
    <w:rsid w:val="0089729B"/>
    <w:rsid w:val="008A45A6"/>
    <w:rsid w:val="008D3BC6"/>
    <w:rsid w:val="008D3CCC"/>
    <w:rsid w:val="008D4A9D"/>
    <w:rsid w:val="008F1ED8"/>
    <w:rsid w:val="008F3789"/>
    <w:rsid w:val="008F686C"/>
    <w:rsid w:val="009055C0"/>
    <w:rsid w:val="009148DE"/>
    <w:rsid w:val="00941E30"/>
    <w:rsid w:val="009777D9"/>
    <w:rsid w:val="00991B88"/>
    <w:rsid w:val="009A5753"/>
    <w:rsid w:val="009A579D"/>
    <w:rsid w:val="009A7652"/>
    <w:rsid w:val="009E0719"/>
    <w:rsid w:val="009E3297"/>
    <w:rsid w:val="009F734F"/>
    <w:rsid w:val="00A246B6"/>
    <w:rsid w:val="00A3276A"/>
    <w:rsid w:val="00A43DB6"/>
    <w:rsid w:val="00A47E70"/>
    <w:rsid w:val="00A50CF0"/>
    <w:rsid w:val="00A554E4"/>
    <w:rsid w:val="00A73733"/>
    <w:rsid w:val="00A7671C"/>
    <w:rsid w:val="00A85807"/>
    <w:rsid w:val="00A93170"/>
    <w:rsid w:val="00AA2CBC"/>
    <w:rsid w:val="00AC5820"/>
    <w:rsid w:val="00AC7896"/>
    <w:rsid w:val="00AD1CD8"/>
    <w:rsid w:val="00AE2CBC"/>
    <w:rsid w:val="00AE7D63"/>
    <w:rsid w:val="00B07803"/>
    <w:rsid w:val="00B079EC"/>
    <w:rsid w:val="00B10F4A"/>
    <w:rsid w:val="00B258BB"/>
    <w:rsid w:val="00B30294"/>
    <w:rsid w:val="00B570EC"/>
    <w:rsid w:val="00B65168"/>
    <w:rsid w:val="00B67B97"/>
    <w:rsid w:val="00B968C8"/>
    <w:rsid w:val="00B97AB7"/>
    <w:rsid w:val="00BA3EC5"/>
    <w:rsid w:val="00BA51D9"/>
    <w:rsid w:val="00BA66C7"/>
    <w:rsid w:val="00BB0904"/>
    <w:rsid w:val="00BB5DFC"/>
    <w:rsid w:val="00BB6B81"/>
    <w:rsid w:val="00BB6E56"/>
    <w:rsid w:val="00BD279D"/>
    <w:rsid w:val="00BD6BB8"/>
    <w:rsid w:val="00BD6EBA"/>
    <w:rsid w:val="00BE56AA"/>
    <w:rsid w:val="00BE5F8C"/>
    <w:rsid w:val="00BF3302"/>
    <w:rsid w:val="00C11309"/>
    <w:rsid w:val="00C42C38"/>
    <w:rsid w:val="00C5569D"/>
    <w:rsid w:val="00C570F4"/>
    <w:rsid w:val="00C608EE"/>
    <w:rsid w:val="00C633C5"/>
    <w:rsid w:val="00C66BA2"/>
    <w:rsid w:val="00C81EB8"/>
    <w:rsid w:val="00C870F6"/>
    <w:rsid w:val="00C95781"/>
    <w:rsid w:val="00C95985"/>
    <w:rsid w:val="00CA1592"/>
    <w:rsid w:val="00CB09BD"/>
    <w:rsid w:val="00CC5026"/>
    <w:rsid w:val="00CC68D0"/>
    <w:rsid w:val="00CD370E"/>
    <w:rsid w:val="00CE35C7"/>
    <w:rsid w:val="00CE6CB4"/>
    <w:rsid w:val="00CF4792"/>
    <w:rsid w:val="00CF6645"/>
    <w:rsid w:val="00D00A40"/>
    <w:rsid w:val="00D03F9A"/>
    <w:rsid w:val="00D042E7"/>
    <w:rsid w:val="00D06D51"/>
    <w:rsid w:val="00D2399D"/>
    <w:rsid w:val="00D24991"/>
    <w:rsid w:val="00D407D5"/>
    <w:rsid w:val="00D41E6F"/>
    <w:rsid w:val="00D44927"/>
    <w:rsid w:val="00D50255"/>
    <w:rsid w:val="00D66520"/>
    <w:rsid w:val="00D72DA1"/>
    <w:rsid w:val="00D731CF"/>
    <w:rsid w:val="00D8259B"/>
    <w:rsid w:val="00D84AE9"/>
    <w:rsid w:val="00D87332"/>
    <w:rsid w:val="00DA4138"/>
    <w:rsid w:val="00DB192A"/>
    <w:rsid w:val="00DB4C98"/>
    <w:rsid w:val="00DD3D84"/>
    <w:rsid w:val="00DE34CF"/>
    <w:rsid w:val="00E13F3D"/>
    <w:rsid w:val="00E272D0"/>
    <w:rsid w:val="00E34898"/>
    <w:rsid w:val="00E60078"/>
    <w:rsid w:val="00EA37E5"/>
    <w:rsid w:val="00EA457C"/>
    <w:rsid w:val="00EB09B7"/>
    <w:rsid w:val="00EC14A8"/>
    <w:rsid w:val="00EE6C1C"/>
    <w:rsid w:val="00EE7D7C"/>
    <w:rsid w:val="00EF02DF"/>
    <w:rsid w:val="00F01589"/>
    <w:rsid w:val="00F21FDF"/>
    <w:rsid w:val="00F22C77"/>
    <w:rsid w:val="00F25D98"/>
    <w:rsid w:val="00F300FB"/>
    <w:rsid w:val="00F405D4"/>
    <w:rsid w:val="00F406FE"/>
    <w:rsid w:val="00F47C30"/>
    <w:rsid w:val="00F5260C"/>
    <w:rsid w:val="00F96F29"/>
    <w:rsid w:val="00FA11C8"/>
    <w:rsid w:val="00FA7945"/>
    <w:rsid w:val="00FB56BE"/>
    <w:rsid w:val="00FB6386"/>
    <w:rsid w:val="00FB6B9E"/>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Zchn">
    <w:name w:val="B1 Zchn"/>
    <w:link w:val="B1"/>
    <w:qFormat/>
    <w:rsid w:val="00110566"/>
    <w:rPr>
      <w:rFonts w:ascii="Times New Roman" w:hAnsi="Times New Roman"/>
      <w:lang w:val="en-GB" w:eastAsia="en-US"/>
    </w:rPr>
  </w:style>
  <w:style w:type="character" w:customStyle="1" w:styleId="TFChar">
    <w:name w:val="TF Char"/>
    <w:link w:val="TF"/>
    <w:qFormat/>
    <w:rsid w:val="00110566"/>
    <w:rPr>
      <w:rFonts w:ascii="Arial" w:hAnsi="Arial"/>
      <w:b/>
      <w:lang w:val="en-GB" w:eastAsia="en-US"/>
    </w:rPr>
  </w:style>
  <w:style w:type="character" w:customStyle="1" w:styleId="THChar">
    <w:name w:val="TH Char"/>
    <w:link w:val="TH"/>
    <w:qFormat/>
    <w:rsid w:val="00110566"/>
    <w:rPr>
      <w:rFonts w:ascii="Arial" w:hAnsi="Arial"/>
      <w:b/>
      <w:lang w:val="en-GB" w:eastAsia="en-US"/>
    </w:rPr>
  </w:style>
  <w:style w:type="character" w:customStyle="1" w:styleId="NOZchn">
    <w:name w:val="NO Zchn"/>
    <w:link w:val="NO"/>
    <w:qFormat/>
    <w:locked/>
    <w:rsid w:val="00110566"/>
    <w:rPr>
      <w:rFonts w:ascii="Times New Roman" w:hAnsi="Times New Roman"/>
      <w:lang w:val="en-GB" w:eastAsia="en-US"/>
    </w:rPr>
  </w:style>
  <w:style w:type="paragraph" w:styleId="Revision">
    <w:name w:val="Revision"/>
    <w:hidden/>
    <w:uiPriority w:val="99"/>
    <w:semiHidden/>
    <w:rsid w:val="00EA3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539910">
      <w:bodyDiv w:val="1"/>
      <w:marLeft w:val="0"/>
      <w:marRight w:val="0"/>
      <w:marTop w:val="0"/>
      <w:marBottom w:val="0"/>
      <w:divBdr>
        <w:top w:val="none" w:sz="0" w:space="0" w:color="auto"/>
        <w:left w:val="none" w:sz="0" w:space="0" w:color="auto"/>
        <w:bottom w:val="none" w:sz="0" w:space="0" w:color="auto"/>
        <w:right w:val="none" w:sz="0" w:space="0" w:color="auto"/>
      </w:divBdr>
    </w:div>
    <w:div w:id="549342918">
      <w:bodyDiv w:val="1"/>
      <w:marLeft w:val="0"/>
      <w:marRight w:val="0"/>
      <w:marTop w:val="0"/>
      <w:marBottom w:val="0"/>
      <w:divBdr>
        <w:top w:val="none" w:sz="0" w:space="0" w:color="auto"/>
        <w:left w:val="none" w:sz="0" w:space="0" w:color="auto"/>
        <w:bottom w:val="none" w:sz="0" w:space="0" w:color="auto"/>
        <w:right w:val="none" w:sz="0" w:space="0" w:color="auto"/>
      </w:divBdr>
    </w:div>
    <w:div w:id="1005933415">
      <w:bodyDiv w:val="1"/>
      <w:marLeft w:val="0"/>
      <w:marRight w:val="0"/>
      <w:marTop w:val="0"/>
      <w:marBottom w:val="0"/>
      <w:divBdr>
        <w:top w:val="none" w:sz="0" w:space="0" w:color="auto"/>
        <w:left w:val="none" w:sz="0" w:space="0" w:color="auto"/>
        <w:bottom w:val="none" w:sz="0" w:space="0" w:color="auto"/>
        <w:right w:val="none" w:sz="0" w:space="0" w:color="auto"/>
      </w:divBdr>
    </w:div>
    <w:div w:id="1396203094">
      <w:bodyDiv w:val="1"/>
      <w:marLeft w:val="0"/>
      <w:marRight w:val="0"/>
      <w:marTop w:val="0"/>
      <w:marBottom w:val="0"/>
      <w:divBdr>
        <w:top w:val="none" w:sz="0" w:space="0" w:color="auto"/>
        <w:left w:val="none" w:sz="0" w:space="0" w:color="auto"/>
        <w:bottom w:val="none" w:sz="0" w:space="0" w:color="auto"/>
        <w:right w:val="none" w:sz="0" w:space="0" w:color="auto"/>
      </w:divBdr>
    </w:div>
    <w:div w:id="1601524027">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1325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6</Pages>
  <Words>1231</Words>
  <Characters>7019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17</cp:revision>
  <cp:lastPrinted>1900-01-01T00:00:00Z</cp:lastPrinted>
  <dcterms:created xsi:type="dcterms:W3CDTF">2024-11-01T00:50:00Z</dcterms:created>
  <dcterms:modified xsi:type="dcterms:W3CDTF">2024-11-08T02:44:00Z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(3)SvHjRPog5KzxJKOHCork8wmQRjoNAt/Y/jiw14u1PoDkbti1sgpBxmUEth+kew5ihH1ojbdn
7SbqNtrkQf+qyoZrn0IUSqLzs+/NXl5rNiV549eZZ6taK58pdehQFYg32tdtj4wCsgEZJglF
ByuxlqR/GwNgPDnMQcgufnmZRiwcSQ1rn1/bC8knLc76v/jcHH1Gv5rVX/G7U3j7OJ+bdewT
dged0TBCiCAB7QTukZ</vt:lpwstr>
  </property>
  <property fmtid="{D5CDD505-2E9C-101B-9397-08002B2CF9AE}" pid="22" name="_2015_ms_pID_7253431">
    <vt:lpwstr>pi/Bn97V86IWdUqi+jg+w6SDlx3lqC/+gCRJ6Bvvj1eDA51ht7VEKI
X8NoUXgPWKXZmb3T052kM8NyV6oY9xhh0NF5HDadu9TQuZd0J8QNroPEzSyS4ie/JKOnmToh
ltLyGagAZW6b26nCW8ORcMIL0SblTdYjKKsJhK6r+RHWBJ56QInpo5Ll7zMZ19TQL3UVbB/4
/bAvStgV7tqMIOjUIHTW0ZYeoD8mJcEFQMfb</vt:lpwstr>
  </property>
  <property fmtid="{D5CDD505-2E9C-101B-9397-08002B2CF9AE}" pid="23" name="_2015_ms_pID_7253432">
    <vt:lpwstr>oI8ybbylCwl/rVmgYcbWT8U=</vt:lpwstr>
  </property>
  <property fmtid="{D5CDD505-2E9C-101B-9397-08002B2CF9AE}" pid="24" name="KeyAssetLabel_HuaWei">
    <vt:lpwstr>{NDWztZ+0+MrkSMrRDgAssIA/I5+nwp}</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1725269783</vt:lpwstr>
  </property>
</Properties>
</file>